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widowControl w:val="0"/>
        <w:spacing w:after="0" w:before="240" w:line="360" w:lineRule="auto"/>
        <w:jc w:val="center"/>
        <w:rPr>
          <w:rFonts w:ascii="CG Times" w:cs="CG Times" w:eastAsia="CG Times" w:hAnsi="CG Times"/>
          <w:sz w:val="36"/>
          <w:szCs w:val="36"/>
        </w:rPr>
      </w:pPr>
      <w:bookmarkStart w:colFirst="0" w:colLast="0" w:name="_yvbrba47hms4" w:id="0"/>
      <w:bookmarkEnd w:id="0"/>
      <w:r w:rsidDel="00000000" w:rsidR="00000000" w:rsidRPr="00000000">
        <w:rPr>
          <w:rFonts w:ascii="CG Times" w:cs="CG Times" w:eastAsia="CG Times" w:hAnsi="CG Times"/>
          <w:sz w:val="38"/>
          <w:szCs w:val="38"/>
          <w:rtl w:val="0"/>
        </w:rPr>
        <w:t xml:space="preserve">目　錄</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2">
          <w:pPr>
            <w:widowControl w:val="0"/>
            <w:spacing w:before="60" w:line="276" w:lineRule="auto"/>
            <w:rPr>
              <w:rFonts w:ascii="CG Times" w:cs="CG Times" w:eastAsia="CG Times" w:hAnsi="CG Times"/>
              <w:sz w:val="24"/>
              <w:szCs w:val="24"/>
            </w:rPr>
          </w:pPr>
          <w:r w:rsidDel="00000000" w:rsidR="00000000" w:rsidRPr="00000000">
            <w:fldChar w:fldCharType="begin"/>
            <w:instrText xml:space="preserve"> TOC \h \u \z \n \t "Heading 1,1,Heading 2,2,Heading 3,3,Heading 4,4,Heading 5,5,Heading 6,6,"</w:instrText>
            <w:fldChar w:fldCharType="separate"/>
          </w:r>
          <w:hyperlink w:anchor="_s9w97qu5ig27">
            <w:r w:rsidDel="00000000" w:rsidR="00000000" w:rsidRPr="00000000">
              <w:rPr>
                <w:rFonts w:ascii="CG Times" w:cs="CG Times" w:eastAsia="CG Times" w:hAnsi="CG Times"/>
                <w:sz w:val="24"/>
                <w:szCs w:val="24"/>
                <w:rtl w:val="0"/>
              </w:rPr>
              <w:t xml:space="preserve">一、營收流設計</w:t>
            </w:r>
          </w:hyperlink>
          <w:r w:rsidDel="00000000" w:rsidR="00000000" w:rsidRPr="00000000">
            <w:rPr>
              <w:rtl w:val="0"/>
            </w:rPr>
          </w:r>
        </w:p>
        <w:p w:rsidR="00000000" w:rsidDel="00000000" w:rsidP="00000000" w:rsidRDefault="00000000" w:rsidRPr="00000000" w14:paraId="00000003">
          <w:pPr>
            <w:widowControl w:val="0"/>
            <w:spacing w:before="60" w:line="276" w:lineRule="auto"/>
            <w:ind w:left="360" w:firstLine="0"/>
            <w:rPr>
              <w:rFonts w:ascii="CG Times" w:cs="CG Times" w:eastAsia="CG Times" w:hAnsi="CG Times"/>
              <w:sz w:val="24"/>
              <w:szCs w:val="24"/>
            </w:rPr>
          </w:pPr>
          <w:hyperlink w:anchor="_ppow1sf3vd1">
            <w:r w:rsidDel="00000000" w:rsidR="00000000" w:rsidRPr="00000000">
              <w:rPr>
                <w:rFonts w:ascii="CG Times" w:cs="CG Times" w:eastAsia="CG Times" w:hAnsi="CG Times"/>
                <w:sz w:val="24"/>
                <w:szCs w:val="24"/>
                <w:rtl w:val="0"/>
              </w:rPr>
              <w:t xml:space="preserve">收入來源</w:t>
            </w:r>
          </w:hyperlink>
          <w:r w:rsidDel="00000000" w:rsidR="00000000" w:rsidRPr="00000000">
            <w:rPr>
              <w:rtl w:val="0"/>
            </w:rPr>
          </w:r>
        </w:p>
        <w:p w:rsidR="00000000" w:rsidDel="00000000" w:rsidP="00000000" w:rsidRDefault="00000000" w:rsidRPr="00000000" w14:paraId="00000004">
          <w:pPr>
            <w:widowControl w:val="0"/>
            <w:spacing w:before="60" w:line="276" w:lineRule="auto"/>
            <w:ind w:left="360" w:firstLine="0"/>
            <w:rPr>
              <w:rFonts w:ascii="CG Times" w:cs="CG Times" w:eastAsia="CG Times" w:hAnsi="CG Times"/>
              <w:sz w:val="24"/>
              <w:szCs w:val="24"/>
            </w:rPr>
          </w:pPr>
          <w:hyperlink w:anchor="_ul2cx75yp5r9">
            <w:r w:rsidDel="00000000" w:rsidR="00000000" w:rsidRPr="00000000">
              <w:rPr>
                <w:rFonts w:ascii="CG Times" w:cs="CG Times" w:eastAsia="CG Times" w:hAnsi="CG Times"/>
                <w:sz w:val="24"/>
                <w:szCs w:val="24"/>
                <w:rtl w:val="0"/>
              </w:rPr>
              <w:t xml:space="preserve">收費機制</w:t>
            </w:r>
          </w:hyperlink>
          <w:r w:rsidDel="00000000" w:rsidR="00000000" w:rsidRPr="00000000">
            <w:rPr>
              <w:rtl w:val="0"/>
            </w:rPr>
          </w:r>
        </w:p>
        <w:p w:rsidR="00000000" w:rsidDel="00000000" w:rsidP="00000000" w:rsidRDefault="00000000" w:rsidRPr="00000000" w14:paraId="00000005">
          <w:pPr>
            <w:widowControl w:val="0"/>
            <w:spacing w:before="60" w:line="276" w:lineRule="auto"/>
            <w:ind w:left="360" w:firstLine="0"/>
            <w:rPr>
              <w:rFonts w:ascii="CG Times" w:cs="CG Times" w:eastAsia="CG Times" w:hAnsi="CG Times"/>
              <w:sz w:val="24"/>
              <w:szCs w:val="24"/>
            </w:rPr>
          </w:pPr>
          <w:hyperlink w:anchor="_m3j2e84w6nh9">
            <w:r w:rsidDel="00000000" w:rsidR="00000000" w:rsidRPr="00000000">
              <w:rPr>
                <w:rFonts w:ascii="CG Times" w:cs="CG Times" w:eastAsia="CG Times" w:hAnsi="CG Times"/>
                <w:sz w:val="24"/>
                <w:szCs w:val="24"/>
                <w:rtl w:val="0"/>
              </w:rPr>
              <w:t xml:space="preserve">收費時機</w:t>
            </w:r>
          </w:hyperlink>
          <w:r w:rsidDel="00000000" w:rsidR="00000000" w:rsidRPr="00000000">
            <w:rPr>
              <w:rtl w:val="0"/>
            </w:rPr>
          </w:r>
        </w:p>
        <w:p w:rsidR="00000000" w:rsidDel="00000000" w:rsidP="00000000" w:rsidRDefault="00000000" w:rsidRPr="00000000" w14:paraId="00000006">
          <w:pPr>
            <w:widowControl w:val="0"/>
            <w:spacing w:before="60" w:line="276" w:lineRule="auto"/>
            <w:rPr>
              <w:rFonts w:ascii="CG Times" w:cs="CG Times" w:eastAsia="CG Times" w:hAnsi="CG Times"/>
              <w:sz w:val="24"/>
              <w:szCs w:val="24"/>
            </w:rPr>
          </w:pPr>
          <w:hyperlink w:anchor="_8hq2n0u70rze">
            <w:r w:rsidDel="00000000" w:rsidR="00000000" w:rsidRPr="00000000">
              <w:rPr>
                <w:rFonts w:ascii="CG Times" w:cs="CG Times" w:eastAsia="CG Times" w:hAnsi="CG Times"/>
                <w:sz w:val="24"/>
                <w:szCs w:val="24"/>
                <w:rtl w:val="0"/>
              </w:rPr>
              <w:t xml:space="preserve">二、定價策略與商業實驗</w:t>
            </w:r>
          </w:hyperlink>
          <w:r w:rsidDel="00000000" w:rsidR="00000000" w:rsidRPr="00000000">
            <w:rPr>
              <w:rtl w:val="0"/>
            </w:rPr>
          </w:r>
        </w:p>
        <w:p w:rsidR="00000000" w:rsidDel="00000000" w:rsidP="00000000" w:rsidRDefault="00000000" w:rsidRPr="00000000" w14:paraId="00000007">
          <w:pPr>
            <w:widowControl w:val="0"/>
            <w:spacing w:before="60" w:line="276" w:lineRule="auto"/>
            <w:rPr>
              <w:rFonts w:ascii="CG Times" w:cs="CG Times" w:eastAsia="CG Times" w:hAnsi="CG Times"/>
              <w:sz w:val="24"/>
              <w:szCs w:val="24"/>
            </w:rPr>
          </w:pPr>
          <w:hyperlink w:anchor="_mfe6x7lb7qsm">
            <w:r w:rsidDel="00000000" w:rsidR="00000000" w:rsidRPr="00000000">
              <w:rPr>
                <w:rFonts w:ascii="CG Times" w:cs="CG Times" w:eastAsia="CG Times" w:hAnsi="CG Times"/>
                <w:sz w:val="24"/>
                <w:szCs w:val="24"/>
                <w:rtl w:val="0"/>
              </w:rPr>
              <w:t xml:space="preserve">產品定價設計</w:t>
            </w:r>
          </w:hyperlink>
          <w:r w:rsidDel="00000000" w:rsidR="00000000" w:rsidRPr="00000000">
            <w:rPr>
              <w:rtl w:val="0"/>
            </w:rPr>
          </w:r>
        </w:p>
        <w:p w:rsidR="00000000" w:rsidDel="00000000" w:rsidP="00000000" w:rsidRDefault="00000000" w:rsidRPr="00000000" w14:paraId="00000008">
          <w:pPr>
            <w:widowControl w:val="0"/>
            <w:spacing w:before="60" w:line="276" w:lineRule="auto"/>
            <w:ind w:left="360" w:firstLine="0"/>
            <w:rPr>
              <w:rFonts w:ascii="CG Times" w:cs="CG Times" w:eastAsia="CG Times" w:hAnsi="CG Times"/>
              <w:sz w:val="24"/>
              <w:szCs w:val="24"/>
            </w:rPr>
          </w:pPr>
          <w:hyperlink w:anchor="_h1cnerd7tsux">
            <w:r w:rsidDel="00000000" w:rsidR="00000000" w:rsidRPr="00000000">
              <w:rPr>
                <w:rFonts w:ascii="CG Times" w:cs="CG Times" w:eastAsia="CG Times" w:hAnsi="CG Times"/>
                <w:sz w:val="24"/>
                <w:szCs w:val="24"/>
                <w:rtl w:val="0"/>
              </w:rPr>
              <w:t xml:space="preserve">產品定價理論</w:t>
            </w:r>
          </w:hyperlink>
          <w:r w:rsidDel="00000000" w:rsidR="00000000" w:rsidRPr="00000000">
            <w:rPr>
              <w:rtl w:val="0"/>
            </w:rPr>
          </w:r>
        </w:p>
        <w:p w:rsidR="00000000" w:rsidDel="00000000" w:rsidP="00000000" w:rsidRDefault="00000000" w:rsidRPr="00000000" w14:paraId="00000009">
          <w:pPr>
            <w:widowControl w:val="0"/>
            <w:spacing w:before="60" w:line="276" w:lineRule="auto"/>
            <w:ind w:left="720" w:firstLine="0"/>
            <w:rPr>
              <w:rFonts w:ascii="CG Times" w:cs="CG Times" w:eastAsia="CG Times" w:hAnsi="CG Times"/>
              <w:sz w:val="24"/>
              <w:szCs w:val="24"/>
            </w:rPr>
          </w:pPr>
          <w:hyperlink w:anchor="_wgsn9at7vejz">
            <w:r w:rsidDel="00000000" w:rsidR="00000000" w:rsidRPr="00000000">
              <w:rPr>
                <w:rFonts w:ascii="CG Times" w:cs="CG Times" w:eastAsia="CG Times" w:hAnsi="CG Times"/>
                <w:sz w:val="24"/>
                <w:szCs w:val="24"/>
                <w:rtl w:val="0"/>
              </w:rPr>
              <w:t xml:space="preserve">價格結構</w:t>
            </w:r>
          </w:hyperlink>
          <w:r w:rsidDel="00000000" w:rsidR="00000000" w:rsidRPr="00000000">
            <w:rPr>
              <w:rtl w:val="0"/>
            </w:rPr>
          </w:r>
        </w:p>
        <w:p w:rsidR="00000000" w:rsidDel="00000000" w:rsidP="00000000" w:rsidRDefault="00000000" w:rsidRPr="00000000" w14:paraId="0000000A">
          <w:pPr>
            <w:widowControl w:val="0"/>
            <w:spacing w:before="60" w:line="276" w:lineRule="auto"/>
            <w:ind w:left="360" w:firstLine="0"/>
            <w:rPr>
              <w:rFonts w:ascii="CG Times" w:cs="CG Times" w:eastAsia="CG Times" w:hAnsi="CG Times"/>
              <w:sz w:val="24"/>
              <w:szCs w:val="24"/>
            </w:rPr>
          </w:pPr>
          <w:hyperlink w:anchor="_63sy5d2ot1qq">
            <w:r w:rsidDel="00000000" w:rsidR="00000000" w:rsidRPr="00000000">
              <w:rPr>
                <w:rFonts w:ascii="CG Times" w:cs="CG Times" w:eastAsia="CG Times" w:hAnsi="CG Times"/>
                <w:sz w:val="24"/>
                <w:szCs w:val="24"/>
                <w:rtl w:val="0"/>
              </w:rPr>
              <w:t xml:space="preserve">產品定價工具</w:t>
            </w:r>
          </w:hyperlink>
          <w:r w:rsidDel="00000000" w:rsidR="00000000" w:rsidRPr="00000000">
            <w:rPr>
              <w:rtl w:val="0"/>
            </w:rPr>
          </w:r>
        </w:p>
        <w:p w:rsidR="00000000" w:rsidDel="00000000" w:rsidP="00000000" w:rsidRDefault="00000000" w:rsidRPr="00000000" w14:paraId="0000000B">
          <w:pPr>
            <w:widowControl w:val="0"/>
            <w:spacing w:before="60" w:line="276" w:lineRule="auto"/>
            <w:ind w:left="360" w:firstLine="0"/>
            <w:rPr>
              <w:rFonts w:ascii="CG Times" w:cs="CG Times" w:eastAsia="CG Times" w:hAnsi="CG Times"/>
              <w:sz w:val="24"/>
              <w:szCs w:val="24"/>
            </w:rPr>
          </w:pPr>
          <w:hyperlink w:anchor="_bfdruc2qshjo">
            <w:r w:rsidDel="00000000" w:rsidR="00000000" w:rsidRPr="00000000">
              <w:rPr>
                <w:rFonts w:ascii="CG Times" w:cs="CG Times" w:eastAsia="CG Times" w:hAnsi="CG Times"/>
                <w:sz w:val="24"/>
                <w:szCs w:val="24"/>
                <w:rtl w:val="0"/>
              </w:rPr>
              <w:t xml:space="preserve">產品定價案例</w:t>
            </w:r>
          </w:hyperlink>
          <w:r w:rsidDel="00000000" w:rsidR="00000000" w:rsidRPr="00000000">
            <w:rPr>
              <w:rtl w:val="0"/>
            </w:rPr>
          </w:r>
        </w:p>
        <w:p w:rsidR="00000000" w:rsidDel="00000000" w:rsidP="00000000" w:rsidRDefault="00000000" w:rsidRPr="00000000" w14:paraId="0000000C">
          <w:pPr>
            <w:widowControl w:val="0"/>
            <w:spacing w:before="60" w:line="276" w:lineRule="auto"/>
            <w:ind w:left="720" w:firstLine="0"/>
            <w:rPr>
              <w:rFonts w:ascii="CG Times" w:cs="CG Times" w:eastAsia="CG Times" w:hAnsi="CG Times"/>
              <w:sz w:val="24"/>
              <w:szCs w:val="24"/>
            </w:rPr>
          </w:pPr>
          <w:hyperlink w:anchor="_bo9sidfpyyqs">
            <w:r w:rsidDel="00000000" w:rsidR="00000000" w:rsidRPr="00000000">
              <w:rPr>
                <w:rFonts w:ascii="CG Times" w:cs="CG Times" w:eastAsia="CG Times" w:hAnsi="CG Times"/>
                <w:sz w:val="24"/>
                <w:szCs w:val="24"/>
                <w:rtl w:val="0"/>
              </w:rPr>
              <w:t xml:space="preserve">產品定價</w:t>
            </w:r>
          </w:hyperlink>
          <w:r w:rsidDel="00000000" w:rsidR="00000000" w:rsidRPr="00000000">
            <w:rPr>
              <w:rtl w:val="0"/>
            </w:rPr>
          </w:r>
        </w:p>
        <w:p w:rsidR="00000000" w:rsidDel="00000000" w:rsidP="00000000" w:rsidRDefault="00000000" w:rsidRPr="00000000" w14:paraId="0000000D">
          <w:pPr>
            <w:widowControl w:val="0"/>
            <w:spacing w:before="60" w:line="276" w:lineRule="auto"/>
            <w:rPr>
              <w:rFonts w:ascii="CG Times" w:cs="CG Times" w:eastAsia="CG Times" w:hAnsi="CG Times"/>
              <w:sz w:val="24"/>
              <w:szCs w:val="24"/>
            </w:rPr>
          </w:pPr>
          <w:hyperlink w:anchor="_jcf0rgyl5dfd">
            <w:r w:rsidDel="00000000" w:rsidR="00000000" w:rsidRPr="00000000">
              <w:rPr>
                <w:rFonts w:ascii="CG Times" w:cs="CG Times" w:eastAsia="CG Times" w:hAnsi="CG Times"/>
                <w:sz w:val="24"/>
                <w:szCs w:val="24"/>
                <w:rtl w:val="0"/>
              </w:rPr>
              <w:t xml:space="preserve">三、成本結構設計</w:t>
            </w:r>
          </w:hyperlink>
          <w:r w:rsidDel="00000000" w:rsidR="00000000" w:rsidRPr="00000000">
            <w:rPr>
              <w:rtl w:val="0"/>
            </w:rPr>
          </w:r>
        </w:p>
        <w:p w:rsidR="00000000" w:rsidDel="00000000" w:rsidP="00000000" w:rsidRDefault="00000000" w:rsidRPr="00000000" w14:paraId="0000000E">
          <w:pPr>
            <w:widowControl w:val="0"/>
            <w:spacing w:before="60" w:line="276" w:lineRule="auto"/>
            <w:ind w:left="360" w:firstLine="0"/>
            <w:rPr>
              <w:rFonts w:ascii="CG Times" w:cs="CG Times" w:eastAsia="CG Times" w:hAnsi="CG Times"/>
              <w:sz w:val="24"/>
              <w:szCs w:val="24"/>
            </w:rPr>
          </w:pPr>
          <w:hyperlink w:anchor="_d0ni69ujuiv2">
            <w:r w:rsidDel="00000000" w:rsidR="00000000" w:rsidRPr="00000000">
              <w:rPr>
                <w:rFonts w:ascii="CG Times" w:cs="CG Times" w:eastAsia="CG Times" w:hAnsi="CG Times"/>
                <w:sz w:val="24"/>
                <w:szCs w:val="24"/>
                <w:rtl w:val="0"/>
              </w:rPr>
              <w:t xml:space="preserve">成本驗證理論</w:t>
            </w:r>
          </w:hyperlink>
          <w:r w:rsidDel="00000000" w:rsidR="00000000" w:rsidRPr="00000000">
            <w:rPr>
              <w:rtl w:val="0"/>
            </w:rPr>
          </w:r>
        </w:p>
        <w:p w:rsidR="00000000" w:rsidDel="00000000" w:rsidP="00000000" w:rsidRDefault="00000000" w:rsidRPr="00000000" w14:paraId="0000000F">
          <w:pPr>
            <w:widowControl w:val="0"/>
            <w:spacing w:before="60" w:line="276" w:lineRule="auto"/>
            <w:ind w:left="720" w:firstLine="0"/>
            <w:rPr>
              <w:rFonts w:ascii="CG Times" w:cs="CG Times" w:eastAsia="CG Times" w:hAnsi="CG Times"/>
              <w:sz w:val="24"/>
              <w:szCs w:val="24"/>
            </w:rPr>
          </w:pPr>
          <w:hyperlink w:anchor="_flstuixqbbd4">
            <w:r w:rsidDel="00000000" w:rsidR="00000000" w:rsidRPr="00000000">
              <w:rPr>
                <w:rFonts w:ascii="CG Times" w:cs="CG Times" w:eastAsia="CG Times" w:hAnsi="CG Times"/>
                <w:sz w:val="24"/>
                <w:szCs w:val="24"/>
                <w:rtl w:val="0"/>
              </w:rPr>
              <w:t xml:space="preserve">撇開標準財務模型</w:t>
            </w:r>
          </w:hyperlink>
          <w:r w:rsidDel="00000000" w:rsidR="00000000" w:rsidRPr="00000000">
            <w:rPr>
              <w:rtl w:val="0"/>
            </w:rPr>
          </w:r>
        </w:p>
        <w:p w:rsidR="00000000" w:rsidDel="00000000" w:rsidP="00000000" w:rsidRDefault="00000000" w:rsidRPr="00000000" w14:paraId="00000010">
          <w:pPr>
            <w:widowControl w:val="0"/>
            <w:spacing w:before="60" w:line="276" w:lineRule="auto"/>
            <w:ind w:left="720" w:firstLine="0"/>
            <w:rPr>
              <w:rFonts w:ascii="CG Times" w:cs="CG Times" w:eastAsia="CG Times" w:hAnsi="CG Times"/>
              <w:sz w:val="24"/>
              <w:szCs w:val="24"/>
            </w:rPr>
          </w:pPr>
          <w:hyperlink w:anchor="_xfckw9edq8lf">
            <w:r w:rsidDel="00000000" w:rsidR="00000000" w:rsidRPr="00000000">
              <w:rPr>
                <w:rFonts w:ascii="CG Times" w:cs="CG Times" w:eastAsia="CG Times" w:hAnsi="CG Times"/>
                <w:sz w:val="24"/>
                <w:szCs w:val="24"/>
                <w:rtl w:val="0"/>
              </w:rPr>
              <w:t xml:space="preserve">反向算出財務需求</w:t>
            </w:r>
          </w:hyperlink>
          <w:r w:rsidDel="00000000" w:rsidR="00000000" w:rsidRPr="00000000">
            <w:rPr>
              <w:rtl w:val="0"/>
            </w:rPr>
          </w:r>
        </w:p>
        <w:p w:rsidR="00000000" w:rsidDel="00000000" w:rsidP="00000000" w:rsidRDefault="00000000" w:rsidRPr="00000000" w14:paraId="00000011">
          <w:pPr>
            <w:widowControl w:val="0"/>
            <w:spacing w:before="60" w:line="276" w:lineRule="auto"/>
            <w:ind w:left="720" w:firstLine="0"/>
            <w:rPr>
              <w:rFonts w:ascii="CG Times" w:cs="CG Times" w:eastAsia="CG Times" w:hAnsi="CG Times"/>
              <w:sz w:val="24"/>
              <w:szCs w:val="24"/>
            </w:rPr>
          </w:pPr>
          <w:hyperlink w:anchor="_c6avwkk6gi9q">
            <w:r w:rsidDel="00000000" w:rsidR="00000000" w:rsidRPr="00000000">
              <w:rPr>
                <w:rFonts w:ascii="CG Times" w:cs="CG Times" w:eastAsia="CG Times" w:hAnsi="CG Times"/>
                <w:sz w:val="24"/>
                <w:szCs w:val="24"/>
                <w:rtl w:val="0"/>
              </w:rPr>
              <w:t xml:space="preserve">單位經濟效益</w:t>
            </w:r>
          </w:hyperlink>
          <w:r w:rsidDel="00000000" w:rsidR="00000000" w:rsidRPr="00000000">
            <w:rPr>
              <w:rtl w:val="0"/>
            </w:rPr>
          </w:r>
        </w:p>
        <w:p w:rsidR="00000000" w:rsidDel="00000000" w:rsidP="00000000" w:rsidRDefault="00000000" w:rsidRPr="00000000" w14:paraId="00000012">
          <w:pPr>
            <w:widowControl w:val="0"/>
            <w:spacing w:before="60" w:line="276" w:lineRule="auto"/>
            <w:ind w:left="720" w:firstLine="0"/>
            <w:rPr>
              <w:rFonts w:ascii="CG Times" w:cs="CG Times" w:eastAsia="CG Times" w:hAnsi="CG Times"/>
              <w:sz w:val="24"/>
              <w:szCs w:val="24"/>
            </w:rPr>
          </w:pPr>
          <w:hyperlink w:anchor="_6nzmtogy52a0">
            <w:r w:rsidDel="00000000" w:rsidR="00000000" w:rsidRPr="00000000">
              <w:rPr>
                <w:rFonts w:ascii="CG Times" w:cs="CG Times" w:eastAsia="CG Times" w:hAnsi="CG Times"/>
                <w:sz w:val="24"/>
                <w:szCs w:val="24"/>
                <w:rtl w:val="0"/>
              </w:rPr>
              <w:t xml:space="preserve">模擬多元營收的來源</w:t>
            </w:r>
          </w:hyperlink>
          <w:r w:rsidDel="00000000" w:rsidR="00000000" w:rsidRPr="00000000">
            <w:rPr>
              <w:rtl w:val="0"/>
            </w:rPr>
          </w:r>
        </w:p>
        <w:p w:rsidR="00000000" w:rsidDel="00000000" w:rsidP="00000000" w:rsidRDefault="00000000" w:rsidRPr="00000000" w14:paraId="00000013">
          <w:pPr>
            <w:widowControl w:val="0"/>
            <w:spacing w:before="60" w:line="276" w:lineRule="auto"/>
            <w:ind w:left="720" w:firstLine="0"/>
            <w:rPr>
              <w:rFonts w:ascii="CG Times" w:cs="CG Times" w:eastAsia="CG Times" w:hAnsi="CG Times"/>
              <w:sz w:val="24"/>
              <w:szCs w:val="24"/>
            </w:rPr>
          </w:pPr>
          <w:hyperlink w:anchor="_f889o6je2w4m">
            <w:r w:rsidDel="00000000" w:rsidR="00000000" w:rsidRPr="00000000">
              <w:rPr>
                <w:rFonts w:ascii="CG Times" w:cs="CG Times" w:eastAsia="CG Times" w:hAnsi="CG Times"/>
                <w:sz w:val="24"/>
                <w:szCs w:val="24"/>
                <w:rtl w:val="0"/>
              </w:rPr>
              <w:t xml:space="preserve">現金轉換循環</w:t>
            </w:r>
          </w:hyperlink>
          <w:r w:rsidDel="00000000" w:rsidR="00000000" w:rsidRPr="00000000">
            <w:rPr>
              <w:rtl w:val="0"/>
            </w:rPr>
          </w:r>
        </w:p>
        <w:p w:rsidR="00000000" w:rsidDel="00000000" w:rsidP="00000000" w:rsidRDefault="00000000" w:rsidRPr="00000000" w14:paraId="00000014">
          <w:pPr>
            <w:widowControl w:val="0"/>
            <w:spacing w:before="60" w:line="276" w:lineRule="auto"/>
            <w:ind w:left="360" w:firstLine="0"/>
            <w:rPr>
              <w:rFonts w:ascii="CG Times" w:cs="CG Times" w:eastAsia="CG Times" w:hAnsi="CG Times"/>
              <w:sz w:val="24"/>
              <w:szCs w:val="24"/>
            </w:rPr>
          </w:pPr>
          <w:hyperlink w:anchor="_2yk6anezipxi">
            <w:r w:rsidDel="00000000" w:rsidR="00000000" w:rsidRPr="00000000">
              <w:rPr>
                <w:rFonts w:ascii="CG Times" w:cs="CG Times" w:eastAsia="CG Times" w:hAnsi="CG Times"/>
                <w:sz w:val="24"/>
                <w:szCs w:val="24"/>
                <w:rtl w:val="0"/>
              </w:rPr>
              <w:t xml:space="preserve">成本驗證工具</w:t>
            </w:r>
          </w:hyperlink>
          <w:r w:rsidDel="00000000" w:rsidR="00000000" w:rsidRPr="00000000">
            <w:rPr>
              <w:rtl w:val="0"/>
            </w:rPr>
          </w:r>
        </w:p>
        <w:p w:rsidR="00000000" w:rsidDel="00000000" w:rsidP="00000000" w:rsidRDefault="00000000" w:rsidRPr="00000000" w14:paraId="00000015">
          <w:pPr>
            <w:widowControl w:val="0"/>
            <w:spacing w:before="60" w:line="276" w:lineRule="auto"/>
            <w:ind w:left="720" w:firstLine="0"/>
            <w:rPr>
              <w:rFonts w:ascii="CG Times" w:cs="CG Times" w:eastAsia="CG Times" w:hAnsi="CG Times"/>
              <w:sz w:val="24"/>
              <w:szCs w:val="24"/>
            </w:rPr>
          </w:pPr>
          <w:hyperlink w:anchor="_nettpn6iyi77">
            <w:r w:rsidDel="00000000" w:rsidR="00000000" w:rsidRPr="00000000">
              <w:rPr>
                <w:rFonts w:ascii="CG Times" w:cs="CG Times" w:eastAsia="CG Times" w:hAnsi="CG Times"/>
                <w:sz w:val="24"/>
                <w:szCs w:val="24"/>
                <w:rtl w:val="0"/>
              </w:rPr>
              <w:t xml:space="preserve">經濟驗證</w:t>
            </w:r>
          </w:hyperlink>
          <w:r w:rsidDel="00000000" w:rsidR="00000000" w:rsidRPr="00000000">
            <w:rPr>
              <w:rtl w:val="0"/>
            </w:rPr>
          </w:r>
        </w:p>
        <w:p w:rsidR="00000000" w:rsidDel="00000000" w:rsidP="00000000" w:rsidRDefault="00000000" w:rsidRPr="00000000" w14:paraId="00000016">
          <w:pPr>
            <w:widowControl w:val="0"/>
            <w:spacing w:before="60" w:line="276" w:lineRule="auto"/>
            <w:ind w:left="720" w:firstLine="0"/>
            <w:rPr>
              <w:rFonts w:ascii="CG Times" w:cs="CG Times" w:eastAsia="CG Times" w:hAnsi="CG Times"/>
              <w:sz w:val="24"/>
              <w:szCs w:val="24"/>
            </w:rPr>
          </w:pPr>
          <w:hyperlink w:anchor="_4nbzzcb0rbpe">
            <w:r w:rsidDel="00000000" w:rsidR="00000000" w:rsidRPr="00000000">
              <w:rPr>
                <w:rFonts w:ascii="CG Times" w:cs="CG Times" w:eastAsia="CG Times" w:hAnsi="CG Times"/>
                <w:sz w:val="24"/>
                <w:szCs w:val="24"/>
                <w:rtl w:val="0"/>
              </w:rPr>
              <w:t xml:space="preserve">IVPRC與風險假設</w:t>
            </w:r>
          </w:hyperlink>
          <w:r w:rsidDel="00000000" w:rsidR="00000000" w:rsidRPr="00000000">
            <w:rPr>
              <w:rtl w:val="0"/>
            </w:rPr>
          </w:r>
        </w:p>
        <w:p w:rsidR="00000000" w:rsidDel="00000000" w:rsidP="00000000" w:rsidRDefault="00000000" w:rsidRPr="00000000" w14:paraId="00000017">
          <w:pPr>
            <w:widowControl w:val="0"/>
            <w:spacing w:before="60" w:line="276" w:lineRule="auto"/>
            <w:rPr>
              <w:rFonts w:ascii="CG Times" w:cs="CG Times" w:eastAsia="CG Times" w:hAnsi="CG Times"/>
              <w:sz w:val="24"/>
              <w:szCs w:val="24"/>
            </w:rPr>
          </w:pPr>
          <w:hyperlink w:anchor="_cics7ve23m8m">
            <w:r w:rsidDel="00000000" w:rsidR="00000000" w:rsidRPr="00000000">
              <w:rPr>
                <w:rFonts w:ascii="CG Times" w:cs="CG Times" w:eastAsia="CG Times" w:hAnsi="CG Times"/>
                <w:sz w:val="24"/>
                <w:szCs w:val="24"/>
                <w:rtl w:val="0"/>
              </w:rPr>
              <w:t xml:space="preserve">四、夥伴與平台設計</w:t>
            </w:r>
          </w:hyperlink>
          <w:r w:rsidDel="00000000" w:rsidR="00000000" w:rsidRPr="00000000">
            <w:rPr>
              <w:rtl w:val="0"/>
            </w:rPr>
          </w:r>
        </w:p>
        <w:p w:rsidR="00000000" w:rsidDel="00000000" w:rsidP="00000000" w:rsidRDefault="00000000" w:rsidRPr="00000000" w14:paraId="00000018">
          <w:pPr>
            <w:widowControl w:val="0"/>
            <w:spacing w:before="60" w:line="276" w:lineRule="auto"/>
            <w:ind w:left="360" w:firstLine="0"/>
            <w:rPr>
              <w:rFonts w:ascii="CG Times" w:cs="CG Times" w:eastAsia="CG Times" w:hAnsi="CG Times"/>
              <w:sz w:val="24"/>
              <w:szCs w:val="24"/>
            </w:rPr>
          </w:pPr>
          <w:hyperlink w:anchor="_aba6faivv1ig">
            <w:r w:rsidDel="00000000" w:rsidR="00000000" w:rsidRPr="00000000">
              <w:rPr>
                <w:rFonts w:ascii="CG Times" w:cs="CG Times" w:eastAsia="CG Times" w:hAnsi="CG Times"/>
                <w:sz w:val="24"/>
                <w:szCs w:val="24"/>
                <w:rtl w:val="0"/>
              </w:rPr>
              <w:t xml:space="preserve">價值矩陣</w:t>
            </w:r>
          </w:hyperlink>
          <w:r w:rsidDel="00000000" w:rsidR="00000000" w:rsidRPr="00000000">
            <w:rPr>
              <w:rtl w:val="0"/>
            </w:rPr>
          </w:r>
        </w:p>
        <w:p w:rsidR="00000000" w:rsidDel="00000000" w:rsidP="00000000" w:rsidRDefault="00000000" w:rsidRPr="00000000" w14:paraId="00000019">
          <w:pPr>
            <w:widowControl w:val="0"/>
            <w:spacing w:before="60" w:line="276" w:lineRule="auto"/>
            <w:ind w:left="360" w:firstLine="0"/>
            <w:rPr>
              <w:rFonts w:ascii="CG Times" w:cs="CG Times" w:eastAsia="CG Times" w:hAnsi="CG Times"/>
              <w:sz w:val="24"/>
              <w:szCs w:val="24"/>
            </w:rPr>
          </w:pPr>
          <w:hyperlink w:anchor="_d3gmimm4v2i5">
            <w:r w:rsidDel="00000000" w:rsidR="00000000" w:rsidRPr="00000000">
              <w:rPr>
                <w:rFonts w:ascii="CG Times" w:cs="CG Times" w:eastAsia="CG Times" w:hAnsi="CG Times"/>
                <w:sz w:val="24"/>
                <w:szCs w:val="24"/>
                <w:rtl w:val="0"/>
              </w:rPr>
              <w:t xml:space="preserve">價值矩陣案例</w:t>
            </w:r>
          </w:hyperlink>
          <w:r w:rsidDel="00000000" w:rsidR="00000000" w:rsidRPr="00000000">
            <w:rPr>
              <w:rtl w:val="0"/>
            </w:rPr>
          </w:r>
        </w:p>
        <w:p w:rsidR="00000000" w:rsidDel="00000000" w:rsidP="00000000" w:rsidRDefault="00000000" w:rsidRPr="00000000" w14:paraId="0000001A">
          <w:pPr>
            <w:widowControl w:val="0"/>
            <w:spacing w:before="60" w:line="276" w:lineRule="auto"/>
            <w:rPr>
              <w:rFonts w:ascii="CG Times" w:cs="CG Times" w:eastAsia="CG Times" w:hAnsi="CG Times"/>
              <w:sz w:val="24"/>
              <w:szCs w:val="24"/>
            </w:rPr>
          </w:pPr>
          <w:hyperlink w:anchor="_8tevhvxrlni3">
            <w:r w:rsidDel="00000000" w:rsidR="00000000" w:rsidRPr="00000000">
              <w:rPr>
                <w:rFonts w:ascii="CG Times" w:cs="CG Times" w:eastAsia="CG Times" w:hAnsi="CG Times"/>
                <w:sz w:val="24"/>
                <w:szCs w:val="24"/>
                <w:rtl w:val="0"/>
              </w:rPr>
              <w:t xml:space="preserve">五、商業模式驗證</w:t>
            </w:r>
          </w:hyperlink>
          <w:r w:rsidDel="00000000" w:rsidR="00000000" w:rsidRPr="00000000">
            <w:rPr>
              <w:rtl w:val="0"/>
            </w:rPr>
          </w:r>
        </w:p>
        <w:p w:rsidR="00000000" w:rsidDel="00000000" w:rsidP="00000000" w:rsidRDefault="00000000" w:rsidRPr="00000000" w14:paraId="0000001B">
          <w:pPr>
            <w:widowControl w:val="0"/>
            <w:spacing w:before="60" w:line="276" w:lineRule="auto"/>
            <w:ind w:left="360" w:firstLine="0"/>
            <w:rPr>
              <w:rFonts w:ascii="CG Times" w:cs="CG Times" w:eastAsia="CG Times" w:hAnsi="CG Times"/>
              <w:sz w:val="24"/>
              <w:szCs w:val="24"/>
            </w:rPr>
          </w:pPr>
          <w:hyperlink w:anchor="_r5tmx05kaytv">
            <w:r w:rsidDel="00000000" w:rsidR="00000000" w:rsidRPr="00000000">
              <w:rPr>
                <w:rFonts w:ascii="CG Times" w:cs="CG Times" w:eastAsia="CG Times" w:hAnsi="CG Times"/>
                <w:sz w:val="24"/>
                <w:szCs w:val="24"/>
                <w:rtl w:val="0"/>
              </w:rPr>
              <w:t xml:space="preserve">商業模式理論</w:t>
            </w:r>
          </w:hyperlink>
          <w:r w:rsidDel="00000000" w:rsidR="00000000" w:rsidRPr="00000000">
            <w:rPr>
              <w:rtl w:val="0"/>
            </w:rPr>
          </w:r>
        </w:p>
        <w:p w:rsidR="00000000" w:rsidDel="00000000" w:rsidP="00000000" w:rsidRDefault="00000000" w:rsidRPr="00000000" w14:paraId="0000001C">
          <w:pPr>
            <w:widowControl w:val="0"/>
            <w:spacing w:before="60" w:line="276" w:lineRule="auto"/>
            <w:ind w:left="720" w:firstLine="0"/>
            <w:rPr>
              <w:rFonts w:ascii="CG Times" w:cs="CG Times" w:eastAsia="CG Times" w:hAnsi="CG Times"/>
              <w:sz w:val="24"/>
              <w:szCs w:val="24"/>
            </w:rPr>
          </w:pPr>
          <w:hyperlink w:anchor="_2dehfospw1gd">
            <w:r w:rsidDel="00000000" w:rsidR="00000000" w:rsidRPr="00000000">
              <w:rPr>
                <w:rFonts w:ascii="CG Times" w:cs="CG Times" w:eastAsia="CG Times" w:hAnsi="CG Times"/>
                <w:sz w:val="24"/>
                <w:szCs w:val="24"/>
                <w:rtl w:val="0"/>
              </w:rPr>
              <w:t xml:space="preserve">VPRC商業模式設計</w:t>
            </w:r>
          </w:hyperlink>
          <w:r w:rsidDel="00000000" w:rsidR="00000000" w:rsidRPr="00000000">
            <w:rPr>
              <w:rtl w:val="0"/>
            </w:rPr>
          </w:r>
        </w:p>
        <w:p w:rsidR="00000000" w:rsidDel="00000000" w:rsidP="00000000" w:rsidRDefault="00000000" w:rsidRPr="00000000" w14:paraId="0000001D">
          <w:pPr>
            <w:widowControl w:val="0"/>
            <w:spacing w:before="60" w:line="276" w:lineRule="auto"/>
            <w:ind w:left="720" w:firstLine="0"/>
            <w:rPr>
              <w:rFonts w:ascii="CG Times" w:cs="CG Times" w:eastAsia="CG Times" w:hAnsi="CG Times"/>
              <w:sz w:val="24"/>
              <w:szCs w:val="24"/>
            </w:rPr>
          </w:pPr>
          <w:hyperlink w:anchor="_owfbu6sxc8">
            <w:r w:rsidDel="00000000" w:rsidR="00000000" w:rsidRPr="00000000">
              <w:rPr>
                <w:rFonts w:ascii="CG Times" w:cs="CG Times" w:eastAsia="CG Times" w:hAnsi="CG Times"/>
                <w:sz w:val="24"/>
                <w:szCs w:val="24"/>
                <w:rtl w:val="0"/>
              </w:rPr>
              <w:t xml:space="preserve">生態體系</w:t>
            </w:r>
          </w:hyperlink>
          <w:r w:rsidDel="00000000" w:rsidR="00000000" w:rsidRPr="00000000">
            <w:rPr>
              <w:rtl w:val="0"/>
            </w:rPr>
          </w:r>
        </w:p>
        <w:p w:rsidR="00000000" w:rsidDel="00000000" w:rsidP="00000000" w:rsidRDefault="00000000" w:rsidRPr="00000000" w14:paraId="0000001E">
          <w:pPr>
            <w:widowControl w:val="0"/>
            <w:spacing w:before="60" w:line="276" w:lineRule="auto"/>
            <w:ind w:left="360" w:firstLine="0"/>
            <w:rPr>
              <w:rFonts w:ascii="CG Times" w:cs="CG Times" w:eastAsia="CG Times" w:hAnsi="CG Times"/>
              <w:sz w:val="24"/>
              <w:szCs w:val="24"/>
            </w:rPr>
          </w:pPr>
          <w:hyperlink w:anchor="_y915dlk5crn4">
            <w:r w:rsidDel="00000000" w:rsidR="00000000" w:rsidRPr="00000000">
              <w:rPr>
                <w:rFonts w:ascii="CG Times" w:cs="CG Times" w:eastAsia="CG Times" w:hAnsi="CG Times"/>
                <w:sz w:val="24"/>
                <w:szCs w:val="24"/>
                <w:rtl w:val="0"/>
              </w:rPr>
              <w:t xml:space="preserve">商業模式工具</w:t>
            </w:r>
          </w:hyperlink>
          <w:r w:rsidDel="00000000" w:rsidR="00000000" w:rsidRPr="00000000">
            <w:rPr>
              <w:rtl w:val="0"/>
            </w:rPr>
          </w:r>
        </w:p>
        <w:p w:rsidR="00000000" w:rsidDel="00000000" w:rsidP="00000000" w:rsidRDefault="00000000" w:rsidRPr="00000000" w14:paraId="0000001F">
          <w:pPr>
            <w:widowControl w:val="0"/>
            <w:spacing w:before="60" w:line="276" w:lineRule="auto"/>
            <w:ind w:left="720" w:firstLine="0"/>
            <w:rPr>
              <w:rFonts w:ascii="CG Times" w:cs="CG Times" w:eastAsia="CG Times" w:hAnsi="CG Times"/>
              <w:sz w:val="24"/>
              <w:szCs w:val="24"/>
            </w:rPr>
          </w:pPr>
          <w:hyperlink w:anchor="_5m8o2hbx5kc">
            <w:r w:rsidDel="00000000" w:rsidR="00000000" w:rsidRPr="00000000">
              <w:rPr>
                <w:rFonts w:ascii="CG Times" w:cs="CG Times" w:eastAsia="CG Times" w:hAnsi="CG Times"/>
                <w:sz w:val="24"/>
                <w:szCs w:val="24"/>
                <w:rtl w:val="0"/>
              </w:rPr>
              <w:t xml:space="preserve">VPRC商業模式設計工具</w:t>
            </w:r>
          </w:hyperlink>
          <w:r w:rsidDel="00000000" w:rsidR="00000000" w:rsidRPr="00000000">
            <w:rPr>
              <w:rtl w:val="0"/>
            </w:rPr>
          </w:r>
        </w:p>
        <w:p w:rsidR="00000000" w:rsidDel="00000000" w:rsidP="00000000" w:rsidRDefault="00000000" w:rsidRPr="00000000" w14:paraId="00000020">
          <w:pPr>
            <w:widowControl w:val="0"/>
            <w:spacing w:before="60" w:line="276" w:lineRule="auto"/>
            <w:ind w:left="720" w:firstLine="0"/>
            <w:rPr>
              <w:rFonts w:ascii="CG Times" w:cs="CG Times" w:eastAsia="CG Times" w:hAnsi="CG Times"/>
              <w:sz w:val="24"/>
              <w:szCs w:val="24"/>
            </w:rPr>
          </w:pPr>
          <w:hyperlink w:anchor="_h7a4gjjikwe0">
            <w:r w:rsidDel="00000000" w:rsidR="00000000" w:rsidRPr="00000000">
              <w:rPr>
                <w:rFonts w:ascii="CG Times" w:cs="CG Times" w:eastAsia="CG Times" w:hAnsi="CG Times"/>
                <w:sz w:val="24"/>
                <w:szCs w:val="24"/>
                <w:rtl w:val="0"/>
              </w:rPr>
              <w:t xml:space="preserve">建構生態體系工具</w:t>
            </w:r>
          </w:hyperlink>
          <w:r w:rsidDel="00000000" w:rsidR="00000000" w:rsidRPr="00000000">
            <w:rPr>
              <w:rtl w:val="0"/>
            </w:rPr>
          </w:r>
        </w:p>
        <w:p w:rsidR="00000000" w:rsidDel="00000000" w:rsidP="00000000" w:rsidRDefault="00000000" w:rsidRPr="00000000" w14:paraId="00000021">
          <w:pPr>
            <w:widowControl w:val="0"/>
            <w:spacing w:before="60" w:line="276" w:lineRule="auto"/>
            <w:ind w:left="360" w:firstLine="0"/>
            <w:rPr>
              <w:rFonts w:ascii="CG Times" w:cs="CG Times" w:eastAsia="CG Times" w:hAnsi="CG Times"/>
              <w:sz w:val="24"/>
              <w:szCs w:val="24"/>
            </w:rPr>
          </w:pPr>
          <w:hyperlink w:anchor="_ds2uin5cn3jo">
            <w:r w:rsidDel="00000000" w:rsidR="00000000" w:rsidRPr="00000000">
              <w:rPr>
                <w:rFonts w:ascii="CG Times" w:cs="CG Times" w:eastAsia="CG Times" w:hAnsi="CG Times"/>
                <w:sz w:val="24"/>
                <w:szCs w:val="24"/>
                <w:rtl w:val="0"/>
              </w:rPr>
              <w:t xml:space="preserve">商業模式操作案例</w:t>
            </w:r>
          </w:hyperlink>
          <w:r w:rsidDel="00000000" w:rsidR="00000000" w:rsidRPr="00000000">
            <w:rPr>
              <w:rtl w:val="0"/>
            </w:rPr>
          </w:r>
        </w:p>
        <w:p w:rsidR="00000000" w:rsidDel="00000000" w:rsidP="00000000" w:rsidRDefault="00000000" w:rsidRPr="00000000" w14:paraId="00000022">
          <w:pPr>
            <w:widowControl w:val="0"/>
            <w:spacing w:before="60" w:line="276" w:lineRule="auto"/>
            <w:ind w:left="720" w:firstLine="0"/>
            <w:rPr>
              <w:rFonts w:ascii="CG Times" w:cs="CG Times" w:eastAsia="CG Times" w:hAnsi="CG Times"/>
              <w:sz w:val="24"/>
              <w:szCs w:val="24"/>
            </w:rPr>
          </w:pPr>
          <w:hyperlink w:anchor="_mapu682z5kdq">
            <w:r w:rsidDel="00000000" w:rsidR="00000000" w:rsidRPr="00000000">
              <w:rPr>
                <w:rFonts w:ascii="CG Times" w:cs="CG Times" w:eastAsia="CG Times" w:hAnsi="CG Times"/>
                <w:sz w:val="24"/>
                <w:szCs w:val="24"/>
                <w:rtl w:val="0"/>
              </w:rPr>
              <w:t xml:space="preserve">個案VPRC商業模式設計</w:t>
            </w:r>
          </w:hyperlink>
          <w:r w:rsidDel="00000000" w:rsidR="00000000" w:rsidRPr="00000000">
            <w:rPr>
              <w:rtl w:val="0"/>
            </w:rPr>
          </w:r>
        </w:p>
        <w:p w:rsidR="00000000" w:rsidDel="00000000" w:rsidP="00000000" w:rsidRDefault="00000000" w:rsidRPr="00000000" w14:paraId="00000023">
          <w:pPr>
            <w:widowControl w:val="0"/>
            <w:spacing w:before="60" w:line="276" w:lineRule="auto"/>
            <w:ind w:left="720" w:firstLine="0"/>
            <w:rPr>
              <w:rFonts w:ascii="CG Times" w:cs="CG Times" w:eastAsia="CG Times" w:hAnsi="CG Times"/>
              <w:sz w:val="24"/>
              <w:szCs w:val="24"/>
            </w:rPr>
          </w:pPr>
          <w:hyperlink w:anchor="_vclaep3xgw0m">
            <w:r w:rsidDel="00000000" w:rsidR="00000000" w:rsidRPr="00000000">
              <w:rPr>
                <w:rFonts w:ascii="CG Times" w:cs="CG Times" w:eastAsia="CG Times" w:hAnsi="CG Times"/>
                <w:sz w:val="24"/>
                <w:szCs w:val="24"/>
                <w:rtl w:val="0"/>
              </w:rPr>
              <w:t xml:space="preserve">個案建構生態體系</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4">
      <w:pPr>
        <w:pStyle w:val="Title"/>
        <w:widowControl w:val="0"/>
        <w:spacing w:after="0" w:before="240" w:line="360" w:lineRule="auto"/>
        <w:rPr>
          <w:rFonts w:ascii="CG Times" w:cs="CG Times" w:eastAsia="CG Times" w:hAnsi="CG Times"/>
        </w:rPr>
      </w:pPr>
      <w:bookmarkStart w:colFirst="0" w:colLast="0" w:name="_j2119iftbtpa" w:id="1"/>
      <w:bookmarkEnd w:id="1"/>
      <w:r w:rsidDel="00000000" w:rsidR="00000000" w:rsidRPr="00000000">
        <w:rPr>
          <w:rFonts w:ascii="CG Times" w:cs="CG Times" w:eastAsia="CG Times" w:hAnsi="CG Times"/>
          <w:rtl w:val="0"/>
        </w:rPr>
        <w:t xml:space="preserve">價值獲取設計</w:t>
      </w:r>
    </w:p>
    <w:p w:rsidR="00000000" w:rsidDel="00000000" w:rsidP="00000000" w:rsidRDefault="00000000" w:rsidRPr="00000000" w14:paraId="00000025">
      <w:pPr>
        <w:pStyle w:val="Heading1"/>
        <w:widowControl w:val="0"/>
        <w:spacing w:after="0" w:before="240" w:line="360" w:lineRule="auto"/>
        <w:rPr>
          <w:rFonts w:ascii="CG Times" w:cs="CG Times" w:eastAsia="CG Times" w:hAnsi="CG Times"/>
        </w:rPr>
      </w:pPr>
      <w:bookmarkStart w:colFirst="0" w:colLast="0" w:name="_s9w97qu5ig27" w:id="2"/>
      <w:bookmarkEnd w:id="2"/>
      <w:r w:rsidDel="00000000" w:rsidR="00000000" w:rsidRPr="00000000">
        <w:rPr>
          <w:rFonts w:ascii="CG Times" w:cs="CG Times" w:eastAsia="CG Times" w:hAnsi="CG Times"/>
          <w:rtl w:val="0"/>
        </w:rPr>
        <w:t xml:space="preserve">一、營收流設計</w:t>
      </w:r>
    </w:p>
    <w:p w:rsidR="00000000" w:rsidDel="00000000" w:rsidP="00000000" w:rsidRDefault="00000000" w:rsidRPr="00000000" w14:paraId="0000002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營收流是指企業從客戶那裡獲得的現金流入，是商業模式的核心要素之一。營收流的設計涉及到如何向客戶收費，以及收費的方式和金額。營收流的設計不僅影響企業的獲利能力，也影響客戶的購買行為和忠誠度。因此，營收流的設計需要根據客戶的需求、價值主張、市場競爭和成本結構等因素來進行。</w:t>
      </w:r>
    </w:p>
    <w:p w:rsidR="00000000" w:rsidDel="00000000" w:rsidP="00000000" w:rsidRDefault="00000000" w:rsidRPr="00000000" w14:paraId="00000027">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Fonts w:ascii="CG Times" w:cs="CG Times" w:eastAsia="CG Times" w:hAnsi="CG Times"/>
          <w:color w:val="111111"/>
          <w:sz w:val="24"/>
          <w:szCs w:val="24"/>
          <w:rtl w:val="0"/>
        </w:rPr>
        <w:t xml:space="preserve">營收流的設計可以從以下幾個方面來考慮：</w:t>
      </w:r>
    </w:p>
    <w:p w:rsidR="00000000" w:rsidDel="00000000" w:rsidP="00000000" w:rsidRDefault="00000000" w:rsidRPr="00000000" w14:paraId="00000028">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029">
      <w:pPr>
        <w:pStyle w:val="Heading2"/>
        <w:spacing w:after="0" w:before="240" w:line="360" w:lineRule="auto"/>
        <w:rPr>
          <w:rFonts w:ascii="CG Times" w:cs="CG Times" w:eastAsia="CG Times" w:hAnsi="CG Times"/>
        </w:rPr>
      </w:pPr>
      <w:bookmarkStart w:colFirst="0" w:colLast="0" w:name="_ppow1sf3vd1" w:id="3"/>
      <w:bookmarkEnd w:id="3"/>
      <w:r w:rsidDel="00000000" w:rsidR="00000000" w:rsidRPr="00000000">
        <w:rPr>
          <w:rFonts w:ascii="CG Times" w:cs="CG Times" w:eastAsia="CG Times" w:hAnsi="CG Times"/>
          <w:rtl w:val="0"/>
        </w:rPr>
        <w:t xml:space="preserve">收入來源</w:t>
      </w:r>
    </w:p>
    <w:p w:rsidR="00000000" w:rsidDel="00000000" w:rsidP="00000000" w:rsidRDefault="00000000" w:rsidRPr="00000000" w14:paraId="0000002A">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企業可以從一個或多個客戶群體獲得收入，也可以從一個或多個產品或服務獲得收入。收入來源可以分為以下幾種類型：</w:t>
      </w:r>
    </w:p>
    <w:p w:rsidR="00000000" w:rsidDel="00000000" w:rsidP="00000000" w:rsidRDefault="00000000" w:rsidRPr="00000000" w14:paraId="0000002B">
      <w:pPr>
        <w:numPr>
          <w:ilvl w:val="0"/>
          <w:numId w:val="1"/>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產品價格</w:t>
      </w:r>
      <w:r w:rsidDel="00000000" w:rsidR="00000000" w:rsidRPr="00000000">
        <w:rPr>
          <w:rFonts w:ascii="CG Times" w:cs="CG Times" w:eastAsia="CG Times" w:hAnsi="CG Times"/>
          <w:color w:val="111111"/>
          <w:sz w:val="24"/>
          <w:szCs w:val="24"/>
          <w:rtl w:val="0"/>
        </w:rPr>
        <w:t xml:space="preserve">：企業向客戶銷售產品或服務，並根據產品或服務的特性、品質、功能、性能等因素來訂價。例如，蘋果公司向客戶銷售 iPhone、iPad、MacBook 等產品，並根據產品的設計、創新、易用性等因素來訂定較高的價格。</w:t>
      </w:r>
    </w:p>
    <w:p w:rsidR="00000000" w:rsidDel="00000000" w:rsidP="00000000" w:rsidRDefault="00000000" w:rsidRPr="00000000" w14:paraId="0000002C">
      <w:pPr>
        <w:numPr>
          <w:ilvl w:val="0"/>
          <w:numId w:val="1"/>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交易手續費</w:t>
      </w:r>
      <w:r w:rsidDel="00000000" w:rsidR="00000000" w:rsidRPr="00000000">
        <w:rPr>
          <w:rFonts w:ascii="CG Times" w:cs="CG Times" w:eastAsia="CG Times" w:hAnsi="CG Times"/>
          <w:color w:val="111111"/>
          <w:sz w:val="24"/>
          <w:szCs w:val="24"/>
          <w:rtl w:val="0"/>
        </w:rPr>
        <w:t xml:space="preserve">：企業向客戶提供一個平台或中介服務，並從每筆交易中抽取一定比例或金額的費用。例如，Uber 向乘客提供打車服務，並從每次乘車費用中抽取一定比例的佣金。</w:t>
      </w:r>
    </w:p>
    <w:p w:rsidR="00000000" w:rsidDel="00000000" w:rsidP="00000000" w:rsidRDefault="00000000" w:rsidRPr="00000000" w14:paraId="0000002D">
      <w:pPr>
        <w:numPr>
          <w:ilvl w:val="0"/>
          <w:numId w:val="1"/>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訂閱費</w:t>
      </w:r>
      <w:r w:rsidDel="00000000" w:rsidR="00000000" w:rsidRPr="00000000">
        <w:rPr>
          <w:rFonts w:ascii="CG Times" w:cs="CG Times" w:eastAsia="CG Times" w:hAnsi="CG Times"/>
          <w:color w:val="111111"/>
          <w:sz w:val="24"/>
          <w:szCs w:val="24"/>
          <w:rtl w:val="0"/>
        </w:rPr>
        <w:t xml:space="preserve">：企業向客戶提供一個持續性的服務，並按照一定的時間週期（如每月、每年）向客戶收取固定的費用。例如，Netflix 向客戶提供影視內容的串流服務，並按照不同的方案向客戶收取每月的訂閱費。</w:t>
      </w:r>
    </w:p>
    <w:p w:rsidR="00000000" w:rsidDel="00000000" w:rsidP="00000000" w:rsidRDefault="00000000" w:rsidRPr="00000000" w14:paraId="0000002E">
      <w:pPr>
        <w:numPr>
          <w:ilvl w:val="0"/>
          <w:numId w:val="1"/>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廣告費</w:t>
      </w:r>
      <w:r w:rsidDel="00000000" w:rsidR="00000000" w:rsidRPr="00000000">
        <w:rPr>
          <w:rFonts w:ascii="CG Times" w:cs="CG Times" w:eastAsia="CG Times" w:hAnsi="CG Times"/>
          <w:color w:val="111111"/>
          <w:sz w:val="24"/>
          <w:szCs w:val="24"/>
          <w:rtl w:val="0"/>
        </w:rPr>
        <w:t xml:space="preserve">：企業向客戶提供一個免費或低價的產品或服務，並向第三方廣告主收取費用，以在產品或服務中展示廣告。例如，Google 向客戶提供免費的搜尋引擎、電子郵件、地圖等服務，並向廣告主收取費用，以在服務中展示廣告。</w:t>
      </w:r>
    </w:p>
    <w:p w:rsidR="00000000" w:rsidDel="00000000" w:rsidP="00000000" w:rsidRDefault="00000000" w:rsidRPr="00000000" w14:paraId="0000002F">
      <w:pPr>
        <w:numPr>
          <w:ilvl w:val="0"/>
          <w:numId w:val="1"/>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權利金</w:t>
      </w:r>
      <w:r w:rsidDel="00000000" w:rsidR="00000000" w:rsidRPr="00000000">
        <w:rPr>
          <w:rFonts w:ascii="CG Times" w:cs="CG Times" w:eastAsia="CG Times" w:hAnsi="CG Times"/>
          <w:color w:val="111111"/>
          <w:sz w:val="24"/>
          <w:szCs w:val="24"/>
          <w:rtl w:val="0"/>
        </w:rPr>
        <w:t xml:space="preserve">：企業向客戶提供一個知識產權，如專利、商標、著作權等，並向客戶收取一定比例或金額的費用，以授權客戶使用該知識產權。例如，迪士尼向客戶提供其動畫角色的授權，並向客戶收取權利金。</w:t>
      </w:r>
    </w:p>
    <w:p w:rsidR="00000000" w:rsidDel="00000000" w:rsidP="00000000" w:rsidRDefault="00000000" w:rsidRPr="00000000" w14:paraId="00000030">
      <w:pPr>
        <w:numPr>
          <w:ilvl w:val="0"/>
          <w:numId w:val="1"/>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其他</w:t>
      </w:r>
      <w:r w:rsidDel="00000000" w:rsidR="00000000" w:rsidRPr="00000000">
        <w:rPr>
          <w:rFonts w:ascii="CG Times" w:cs="CG Times" w:eastAsia="CG Times" w:hAnsi="CG Times"/>
          <w:color w:val="111111"/>
          <w:sz w:val="24"/>
          <w:szCs w:val="24"/>
          <w:rtl w:val="0"/>
        </w:rPr>
        <w:t xml:space="preserve">：企業還可以通過其他方式獲得收入，如租金、利息、股息、資本利得等。</w:t>
      </w:r>
    </w:p>
    <w:p w:rsidR="00000000" w:rsidDel="00000000" w:rsidP="00000000" w:rsidRDefault="00000000" w:rsidRPr="00000000" w14:paraId="00000031">
      <w:pPr>
        <w:spacing w:after="0" w:before="240" w:line="360" w:lineRule="auto"/>
        <w:ind w:left="0" w:firstLine="0"/>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032">
      <w:pPr>
        <w:pStyle w:val="Heading2"/>
        <w:spacing w:after="0" w:before="240" w:line="360" w:lineRule="auto"/>
        <w:rPr>
          <w:rFonts w:ascii="CG Times" w:cs="CG Times" w:eastAsia="CG Times" w:hAnsi="CG Times"/>
        </w:rPr>
      </w:pPr>
      <w:bookmarkStart w:colFirst="0" w:colLast="0" w:name="_ul2cx75yp5r9" w:id="4"/>
      <w:bookmarkEnd w:id="4"/>
      <w:r w:rsidDel="00000000" w:rsidR="00000000" w:rsidRPr="00000000">
        <w:rPr>
          <w:rFonts w:ascii="CG Times" w:cs="CG Times" w:eastAsia="CG Times" w:hAnsi="CG Times"/>
          <w:rtl w:val="0"/>
        </w:rPr>
        <w:t xml:space="preserve">收費機制</w:t>
      </w:r>
    </w:p>
    <w:p w:rsidR="00000000" w:rsidDel="00000000" w:rsidP="00000000" w:rsidRDefault="00000000" w:rsidRPr="00000000" w14:paraId="00000033">
      <w:pPr>
        <w:spacing w:after="0" w:before="240" w:line="360" w:lineRule="auto"/>
        <w:ind w:left="0" w:firstLine="0"/>
        <w:rPr>
          <w:rFonts w:ascii="CG Times" w:cs="CG Times" w:eastAsia="CG Times" w:hAnsi="CG Times"/>
          <w:color w:val="111111"/>
          <w:sz w:val="24"/>
          <w:szCs w:val="24"/>
        </w:rPr>
      </w:pPr>
      <w:r w:rsidDel="00000000" w:rsidR="00000000" w:rsidRPr="00000000">
        <w:rPr>
          <w:rFonts w:ascii="CG Times" w:cs="CG Times" w:eastAsia="CG Times" w:hAnsi="CG Times"/>
          <w:color w:val="111111"/>
          <w:sz w:val="24"/>
          <w:szCs w:val="24"/>
          <w:rtl w:val="0"/>
        </w:rPr>
        <w:t xml:space="preserve">企業可以根據不同的收費機制來向客戶收費，以適應不同的市場需求和競爭環境。收費機制可以分為以下幾種類型：</w:t>
      </w:r>
    </w:p>
    <w:p w:rsidR="00000000" w:rsidDel="00000000" w:rsidP="00000000" w:rsidRDefault="00000000" w:rsidRPr="00000000" w14:paraId="00000034">
      <w:pPr>
        <w:numPr>
          <w:ilvl w:val="0"/>
          <w:numId w:val="1"/>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固定價格</w:t>
      </w:r>
      <w:r w:rsidDel="00000000" w:rsidR="00000000" w:rsidRPr="00000000">
        <w:rPr>
          <w:rFonts w:ascii="CG Times" w:cs="CG Times" w:eastAsia="CG Times" w:hAnsi="CG Times"/>
          <w:color w:val="111111"/>
          <w:sz w:val="24"/>
          <w:szCs w:val="24"/>
          <w:rtl w:val="0"/>
        </w:rPr>
        <w:t xml:space="preserve">：企業根據產品或服務的特性或品質來訂定一個固定的價格，並不隨客戶的需求或行為而變化。例如，一本書的價格是固定的，不管客戶是誰，或者讀了多少頁。</w:t>
      </w:r>
    </w:p>
    <w:p w:rsidR="00000000" w:rsidDel="00000000" w:rsidP="00000000" w:rsidRDefault="00000000" w:rsidRPr="00000000" w14:paraId="00000035">
      <w:pPr>
        <w:numPr>
          <w:ilvl w:val="0"/>
          <w:numId w:val="1"/>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動態價格</w:t>
      </w:r>
      <w:r w:rsidDel="00000000" w:rsidR="00000000" w:rsidRPr="00000000">
        <w:rPr>
          <w:rFonts w:ascii="CG Times" w:cs="CG Times" w:eastAsia="CG Times" w:hAnsi="CG Times"/>
          <w:color w:val="111111"/>
          <w:sz w:val="24"/>
          <w:szCs w:val="24"/>
          <w:rtl w:val="0"/>
        </w:rPr>
        <w:t xml:space="preserve">：企業根據市場的供需、時間、地點等因素來調整價格，以反映市場的變化。例如，飛機票的價格會隨著出發日期、航班、座位等因素而變化。</w:t>
      </w:r>
    </w:p>
    <w:p w:rsidR="00000000" w:rsidDel="00000000" w:rsidP="00000000" w:rsidRDefault="00000000" w:rsidRPr="00000000" w14:paraId="00000036">
      <w:pPr>
        <w:numPr>
          <w:ilvl w:val="0"/>
          <w:numId w:val="1"/>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差別取價</w:t>
      </w:r>
      <w:r w:rsidDel="00000000" w:rsidR="00000000" w:rsidRPr="00000000">
        <w:rPr>
          <w:rFonts w:ascii="CG Times" w:cs="CG Times" w:eastAsia="CG Times" w:hAnsi="CG Times"/>
          <w:color w:val="111111"/>
          <w:sz w:val="24"/>
          <w:szCs w:val="24"/>
          <w:rtl w:val="0"/>
        </w:rPr>
        <w:t xml:space="preserve">：企業根據客戶的特徵、需求、意願等因素來設定不同的價格，以吸引不同的客戶群體。例如，電影院會向學生、老人、兒童等提供不同的票價。</w:t>
      </w:r>
    </w:p>
    <w:p w:rsidR="00000000" w:rsidDel="00000000" w:rsidP="00000000" w:rsidRDefault="00000000" w:rsidRPr="00000000" w14:paraId="00000037">
      <w:pPr>
        <w:numPr>
          <w:ilvl w:val="0"/>
          <w:numId w:val="1"/>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配套式價格</w:t>
      </w:r>
      <w:r w:rsidDel="00000000" w:rsidR="00000000" w:rsidRPr="00000000">
        <w:rPr>
          <w:rFonts w:ascii="CG Times" w:cs="CG Times" w:eastAsia="CG Times" w:hAnsi="CG Times"/>
          <w:color w:val="111111"/>
          <w:sz w:val="24"/>
          <w:szCs w:val="24"/>
          <w:rtl w:val="0"/>
        </w:rPr>
        <w:t xml:space="preserve">：企業將多個產品或服務組合成一個套餐，並以一個較低的價格出售，以促進客戶的購買。例如，麥當勞會提供不同的套餐，如漢堡、薯條、飲料等。</w:t>
      </w:r>
    </w:p>
    <w:p w:rsidR="00000000" w:rsidDel="00000000" w:rsidP="00000000" w:rsidRDefault="00000000" w:rsidRPr="00000000" w14:paraId="00000038">
      <w:pPr>
        <w:numPr>
          <w:ilvl w:val="0"/>
          <w:numId w:val="1"/>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犧牲打定價</w:t>
      </w:r>
      <w:r w:rsidDel="00000000" w:rsidR="00000000" w:rsidRPr="00000000">
        <w:rPr>
          <w:rFonts w:ascii="CG Times" w:cs="CG Times" w:eastAsia="CG Times" w:hAnsi="CG Times"/>
          <w:color w:val="111111"/>
          <w:sz w:val="24"/>
          <w:szCs w:val="24"/>
          <w:rtl w:val="0"/>
        </w:rPr>
        <w:t xml:space="preserve">：企業將產品或服務的價格設定得很低，甚至低於成本，以吸引客戶的注意力，並希望客戶在購買後會再購買其他產品或服務。例如，超市會提供一些特價商品，如牛奶、雞蛋等，以吸引客戶進店。</w:t>
      </w:r>
    </w:p>
    <w:p w:rsidR="00000000" w:rsidDel="00000000" w:rsidP="00000000" w:rsidRDefault="00000000" w:rsidRPr="00000000" w14:paraId="00000039">
      <w:pPr>
        <w:spacing w:after="0" w:before="240" w:line="360" w:lineRule="auto"/>
        <w:ind w:left="0" w:firstLine="0"/>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03A">
      <w:pPr>
        <w:pStyle w:val="Heading2"/>
        <w:spacing w:after="0" w:before="240" w:line="360" w:lineRule="auto"/>
        <w:rPr>
          <w:rFonts w:ascii="CG Times" w:cs="CG Times" w:eastAsia="CG Times" w:hAnsi="CG Times"/>
        </w:rPr>
      </w:pPr>
      <w:bookmarkStart w:colFirst="0" w:colLast="0" w:name="_m3j2e84w6nh9" w:id="5"/>
      <w:bookmarkEnd w:id="5"/>
      <w:r w:rsidDel="00000000" w:rsidR="00000000" w:rsidRPr="00000000">
        <w:rPr>
          <w:rFonts w:ascii="CG Times" w:cs="CG Times" w:eastAsia="CG Times" w:hAnsi="CG Times"/>
          <w:rtl w:val="0"/>
        </w:rPr>
        <w:t xml:space="preserve">收費時機</w:t>
      </w:r>
    </w:p>
    <w:p w:rsidR="00000000" w:rsidDel="00000000" w:rsidP="00000000" w:rsidRDefault="00000000" w:rsidRPr="00000000" w14:paraId="0000003B">
      <w:pPr>
        <w:spacing w:after="0" w:before="240" w:line="360" w:lineRule="auto"/>
        <w:ind w:left="0" w:firstLine="0"/>
        <w:rPr>
          <w:rFonts w:ascii="CG Times" w:cs="CG Times" w:eastAsia="CG Times" w:hAnsi="CG Times"/>
          <w:color w:val="111111"/>
          <w:sz w:val="24"/>
          <w:szCs w:val="24"/>
        </w:rPr>
      </w:pPr>
      <w:r w:rsidDel="00000000" w:rsidR="00000000" w:rsidRPr="00000000">
        <w:rPr>
          <w:rFonts w:ascii="CG Times" w:cs="CG Times" w:eastAsia="CG Times" w:hAnsi="CG Times"/>
          <w:color w:val="111111"/>
          <w:sz w:val="24"/>
          <w:szCs w:val="24"/>
          <w:rtl w:val="0"/>
        </w:rPr>
        <w:t xml:space="preserve">企業可以根據不同的收費時機來向客戶收費，以適應不同的客戶需求和付款能力。收費時機可以分為以下幾種類型：</w:t>
      </w:r>
    </w:p>
    <w:p w:rsidR="00000000" w:rsidDel="00000000" w:rsidP="00000000" w:rsidRDefault="00000000" w:rsidRPr="00000000" w14:paraId="0000003C">
      <w:pPr>
        <w:numPr>
          <w:ilvl w:val="0"/>
          <w:numId w:val="1"/>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預付</w:t>
      </w:r>
      <w:r w:rsidDel="00000000" w:rsidR="00000000" w:rsidRPr="00000000">
        <w:rPr>
          <w:rFonts w:ascii="CG Times" w:cs="CG Times" w:eastAsia="CG Times" w:hAnsi="CG Times"/>
          <w:color w:val="111111"/>
          <w:sz w:val="24"/>
          <w:szCs w:val="24"/>
          <w:rtl w:val="0"/>
        </w:rPr>
        <w:t xml:space="preserve">：企業在客戶使用產品或服務之前向客戶收費，以減少風險或提供優惠。例如，客戶在訂購飛機票或旅館房間時，需要先付款。</w:t>
      </w:r>
    </w:p>
    <w:p w:rsidR="00000000" w:rsidDel="00000000" w:rsidP="00000000" w:rsidRDefault="00000000" w:rsidRPr="00000000" w14:paraId="0000003D">
      <w:pPr>
        <w:numPr>
          <w:ilvl w:val="0"/>
          <w:numId w:val="1"/>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後付</w:t>
      </w:r>
      <w:r w:rsidDel="00000000" w:rsidR="00000000" w:rsidRPr="00000000">
        <w:rPr>
          <w:rFonts w:ascii="CG Times" w:cs="CG Times" w:eastAsia="CG Times" w:hAnsi="CG Times"/>
          <w:color w:val="111111"/>
          <w:sz w:val="24"/>
          <w:szCs w:val="24"/>
          <w:rtl w:val="0"/>
        </w:rPr>
        <w:t xml:space="preserve">：企業在客戶使用產品或服務之後向客戶收費，以提高客戶的信任或滿意度。例如，客戶在用餐或打車後，需要付款。</w:t>
      </w:r>
    </w:p>
    <w:p w:rsidR="00000000" w:rsidDel="00000000" w:rsidP="00000000" w:rsidRDefault="00000000" w:rsidRPr="00000000" w14:paraId="0000003E">
      <w:pPr>
        <w:numPr>
          <w:ilvl w:val="0"/>
          <w:numId w:val="1"/>
        </w:numPr>
        <w:spacing w:after="0" w:before="240" w:line="360" w:lineRule="auto"/>
        <w:ind w:left="720" w:hanging="360"/>
      </w:pPr>
      <w:r w:rsidDel="00000000" w:rsidR="00000000" w:rsidRPr="00000000">
        <w:rPr>
          <w:rFonts w:ascii="CG Times" w:cs="CG Times" w:eastAsia="CG Times" w:hAnsi="CG Times"/>
          <w:b w:val="1"/>
          <w:color w:val="111111"/>
          <w:sz w:val="24"/>
          <w:szCs w:val="24"/>
          <w:rtl w:val="0"/>
        </w:rPr>
        <w:t xml:space="preserve">分期付款</w:t>
      </w:r>
      <w:r w:rsidDel="00000000" w:rsidR="00000000" w:rsidRPr="00000000">
        <w:rPr>
          <w:rFonts w:ascii="CG Times" w:cs="CG Times" w:eastAsia="CG Times" w:hAnsi="CG Times"/>
          <w:color w:val="111111"/>
          <w:sz w:val="24"/>
          <w:szCs w:val="24"/>
          <w:rtl w:val="0"/>
        </w:rPr>
        <w:t xml:space="preserve">：企業將客戶的付款分成多個期數，並在一定的時間間隔向客戶收費，以降低客戶的</w:t>
      </w:r>
      <w:r w:rsidDel="00000000" w:rsidR="00000000" w:rsidRPr="00000000">
        <w:rPr>
          <w:rFonts w:ascii="CG Times" w:cs="CG Times" w:eastAsia="CG Times" w:hAnsi="CG Times"/>
          <w:color w:val="111111"/>
          <w:sz w:val="21"/>
          <w:szCs w:val="21"/>
          <w:rtl w:val="0"/>
        </w:rPr>
        <w:t xml:space="preserve">負擔或增加客戶的購買力。例如，客戶在購買汽車或房屋時，可以分期付款。</w:t>
      </w:r>
    </w:p>
    <w:p w:rsidR="00000000" w:rsidDel="00000000" w:rsidP="00000000" w:rsidRDefault="00000000" w:rsidRPr="00000000" w14:paraId="0000003F">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營收流的設計應該是一個動態的過程，需要不斷地根據市場回饋和內外部因素進行調整。透過精心設計營收流，企業不僅能夠實現獲利最大化，更能夠建立穩固的客戶基礎，提升競爭力，實現長遠的商業成功。</w:t>
      </w:r>
      <w:r w:rsidDel="00000000" w:rsidR="00000000" w:rsidRPr="00000000">
        <w:rPr>
          <w:rtl w:val="0"/>
        </w:rPr>
      </w:r>
    </w:p>
    <w:p w:rsidR="00000000" w:rsidDel="00000000" w:rsidP="00000000" w:rsidRDefault="00000000" w:rsidRPr="00000000" w14:paraId="0000004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9">
      <w:pPr>
        <w:pStyle w:val="Heading1"/>
        <w:widowControl w:val="0"/>
        <w:spacing w:after="0" w:before="240" w:line="360" w:lineRule="auto"/>
        <w:rPr>
          <w:rFonts w:ascii="CG Times" w:cs="CG Times" w:eastAsia="CG Times" w:hAnsi="CG Times"/>
        </w:rPr>
      </w:pPr>
      <w:bookmarkStart w:colFirst="0" w:colLast="0" w:name="_8hq2n0u70rze" w:id="6"/>
      <w:bookmarkEnd w:id="6"/>
      <w:r w:rsidDel="00000000" w:rsidR="00000000" w:rsidRPr="00000000">
        <w:rPr>
          <w:rFonts w:ascii="CG Times" w:cs="CG Times" w:eastAsia="CG Times" w:hAnsi="CG Times"/>
          <w:rtl w:val="0"/>
        </w:rPr>
        <w:t xml:space="preserve">二、</w:t>
      </w:r>
      <w:r w:rsidDel="00000000" w:rsidR="00000000" w:rsidRPr="00000000">
        <w:rPr>
          <w:rFonts w:ascii="CG Times" w:cs="CG Times" w:eastAsia="CG Times" w:hAnsi="CG Times"/>
          <w:rtl w:val="0"/>
        </w:rPr>
        <w:t xml:space="preserve">定價策略與商業實驗</w:t>
      </w:r>
    </w:p>
    <w:p w:rsidR="00000000" w:rsidDel="00000000" w:rsidP="00000000" w:rsidRDefault="00000000" w:rsidRPr="00000000" w14:paraId="0000004A">
      <w:pPr>
        <w:pStyle w:val="Heading1"/>
        <w:spacing w:after="0" w:before="240" w:line="360" w:lineRule="auto"/>
        <w:rPr>
          <w:rFonts w:ascii="CG Times" w:cs="CG Times" w:eastAsia="CG Times" w:hAnsi="CG Times"/>
          <w:b w:val="1"/>
          <w:sz w:val="52"/>
          <w:szCs w:val="52"/>
        </w:rPr>
      </w:pPr>
      <w:bookmarkStart w:colFirst="0" w:colLast="0" w:name="_mfe6x7lb7qsm" w:id="7"/>
      <w:bookmarkEnd w:id="7"/>
      <w:r w:rsidDel="00000000" w:rsidR="00000000" w:rsidRPr="00000000">
        <w:rPr>
          <w:rFonts w:ascii="CG Times" w:cs="CG Times" w:eastAsia="CG Times" w:hAnsi="CG Times"/>
          <w:rtl w:val="0"/>
        </w:rPr>
        <w:t xml:space="preserve">產品定價設計</w:t>
      </w:r>
      <w:r w:rsidDel="00000000" w:rsidR="00000000" w:rsidRPr="00000000">
        <w:rPr>
          <w:rtl w:val="0"/>
        </w:rPr>
      </w:r>
    </w:p>
    <w:p w:rsidR="00000000" w:rsidDel="00000000" w:rsidP="00000000" w:rsidRDefault="00000000" w:rsidRPr="00000000" w14:paraId="0000004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731200" cy="3911600"/>
            <wp:effectExtent b="0" l="0" r="0" t="0"/>
            <wp:docPr id="6"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5731200" cy="3911600"/>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3">
      <w:pPr>
        <w:pStyle w:val="Heading2"/>
        <w:spacing w:after="0" w:before="240" w:line="360" w:lineRule="auto"/>
        <w:rPr>
          <w:rFonts w:ascii="CG Times" w:cs="CG Times" w:eastAsia="CG Times" w:hAnsi="CG Times"/>
          <w:sz w:val="40"/>
          <w:szCs w:val="40"/>
        </w:rPr>
      </w:pPr>
      <w:bookmarkStart w:colFirst="0" w:colLast="0" w:name="_h1cnerd7tsux" w:id="8"/>
      <w:bookmarkEnd w:id="8"/>
      <w:r w:rsidDel="00000000" w:rsidR="00000000" w:rsidRPr="00000000">
        <w:rPr>
          <w:rFonts w:ascii="CG Times" w:cs="CG Times" w:eastAsia="CG Times" w:hAnsi="CG Times"/>
          <w:sz w:val="40"/>
          <w:szCs w:val="40"/>
          <w:rtl w:val="0"/>
        </w:rPr>
        <w:t xml:space="preserve">產品定價理論</w:t>
      </w:r>
    </w:p>
    <w:p w:rsidR="00000000" w:rsidDel="00000000" w:rsidP="00000000" w:rsidRDefault="00000000" w:rsidRPr="00000000" w14:paraId="00000054">
      <w:pPr>
        <w:pStyle w:val="Heading3"/>
        <w:spacing w:after="0" w:before="240" w:line="360" w:lineRule="auto"/>
        <w:rPr>
          <w:rFonts w:ascii="CG Times" w:cs="CG Times" w:eastAsia="CG Times" w:hAnsi="CG Times"/>
          <w:b w:val="1"/>
          <w:color w:val="000000"/>
        </w:rPr>
      </w:pPr>
      <w:bookmarkStart w:colFirst="0" w:colLast="0" w:name="_wgsn9at7vejz" w:id="9"/>
      <w:bookmarkEnd w:id="9"/>
      <w:r w:rsidDel="00000000" w:rsidR="00000000" w:rsidRPr="00000000">
        <w:rPr>
          <w:rFonts w:ascii="CG Times" w:cs="CG Times" w:eastAsia="CG Times" w:hAnsi="CG Times"/>
          <w:b w:val="1"/>
          <w:color w:val="000000"/>
          <w:rtl w:val="0"/>
        </w:rPr>
        <w:t xml:space="preserve">價格結構</w:t>
      </w:r>
    </w:p>
    <w:p w:rsidR="00000000" w:rsidDel="00000000" w:rsidP="00000000" w:rsidRDefault="00000000" w:rsidRPr="00000000" w14:paraId="0000005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價格結構是指一個國家或地區內各種商品、服務和生產要素的價格相互關係的整體性，體現了不同價格之間聯繫、相互制約的關係。廣義價格結構是指包括商品價格、勞力價格和生產要素價格在內的價格體系。在產品的價值有確定好後，就可以決定價格結構，許多企業都會把「定價」想成是要尋找一個屬於自己產品獨一無二的完美價格，當然的這個價格就會讓企業的獲利極大化，可是如果把價格訂得太高，就會有損失低價端的潛在顧客的風險；可是把價格訂得太低，就會損失利潤。最後，企業就只能選一個看起來是剛剛好的價錢，結果可能會是賠了市占率、又折損了獲利。因此，價格不該只有一個，而是要有「一組」價格──這一組價格是會依照消費時間、消費者特性、消費數量等各種價值，來定出一個差別定價。</w:t>
      </w:r>
    </w:p>
    <w:p w:rsidR="00000000" w:rsidDel="00000000" w:rsidP="00000000" w:rsidRDefault="00000000" w:rsidRPr="00000000" w14:paraId="0000005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因此，新創企業不可以只有一種定價方式或是策略，因為會很容易被消費者以及競爭對手看穿。如果被競爭對手看穿定價的策略，就會被他們以反向的操作來吸引所以的顧客，損失重大。</w:t>
      </w:r>
    </w:p>
    <w:p w:rsidR="00000000" w:rsidDel="00000000" w:rsidP="00000000" w:rsidRDefault="00000000" w:rsidRPr="00000000" w14:paraId="0000005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1990年代末，吉列刮鬍刀（Gillete）當時為了達成銷售業績的增長以刺激公司的股價，所以他們會在一年的最後一個月，一旦銷售業績不達目標，主管們就會決定降低產品的售價，甚至是倒貨給任何願意接受的商家，好讓他們在年末時衝刺銷售量。而這個約定成俗的季末大特價，很快就被客戶發現了，從而改變了客戶的消費行為和業務員的態度。消費者很快就知道了只要不在前半季下單而撐到下半季，吉列就會降價以求銷售業績。而業務員也了解到在前半季都可以不用努力來跑業務，因為顧客也知道吉列的定價方式而絕不會在上半季下單。</w:t>
      </w:r>
    </w:p>
    <w:p w:rsidR="00000000" w:rsidDel="00000000" w:rsidP="00000000" w:rsidRDefault="00000000" w:rsidRPr="00000000" w14:paraId="00000058">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而這個吉列就是因為這個錯誤的價格政策，讓他們在1999年和2001年間，股價直接是腰斬。所以企業有著合理的定價模式，才可以有效的提高獲利，而不是盲目特價，這樣企業就只會被消費者牽著鼻子走。</w:t>
      </w:r>
    </w:p>
    <w:p w:rsidR="00000000" w:rsidDel="00000000" w:rsidP="00000000" w:rsidRDefault="00000000" w:rsidRPr="00000000" w14:paraId="0000005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A">
      <w:pPr>
        <w:pStyle w:val="Heading2"/>
        <w:spacing w:after="0" w:before="240" w:line="360" w:lineRule="auto"/>
        <w:rPr>
          <w:rFonts w:ascii="CG Times" w:cs="CG Times" w:eastAsia="CG Times" w:hAnsi="CG Times"/>
          <w:sz w:val="40"/>
          <w:szCs w:val="40"/>
        </w:rPr>
      </w:pPr>
      <w:bookmarkStart w:colFirst="0" w:colLast="0" w:name="_63sy5d2ot1qq" w:id="10"/>
      <w:bookmarkEnd w:id="10"/>
      <w:r w:rsidDel="00000000" w:rsidR="00000000" w:rsidRPr="00000000">
        <w:rPr>
          <w:rFonts w:ascii="CG Times" w:cs="CG Times" w:eastAsia="CG Times" w:hAnsi="CG Times"/>
          <w:sz w:val="40"/>
          <w:szCs w:val="40"/>
          <w:rtl w:val="0"/>
        </w:rPr>
        <w:t xml:space="preserve">產品定價工具</w:t>
      </w:r>
    </w:p>
    <w:p w:rsidR="00000000" w:rsidDel="00000000" w:rsidP="00000000" w:rsidRDefault="00000000" w:rsidRPr="00000000" w14:paraId="0000005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第一個會是利潤/成本定價，這也是最多企業與最直接可以採取的定價法，設定目標淨利後，就可以以此來回推企業的產品應該要訂多少價格。</w:t>
      </w:r>
    </w:p>
    <w:p w:rsidR="00000000" w:rsidDel="00000000" w:rsidP="00000000" w:rsidRDefault="00000000" w:rsidRPr="00000000" w14:paraId="0000005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第二個會是犧牲打定價，像是有些廠商為了在產品剛推出時可以吸引買家，會把商品折扣砍到幾乎沒有利潤、甚至虧本賣，以低價格來換取更多銷售量，希望可以因此帶來更大的營收。</w:t>
      </w:r>
    </w:p>
    <w:p w:rsidR="00000000" w:rsidDel="00000000" w:rsidP="00000000" w:rsidRDefault="00000000" w:rsidRPr="00000000" w14:paraId="0000005D">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第三個是競爭者導向定價，這個就是企業直接以競爭者目前市場價格作為定價依據，跟隨市場上的競爭對手的價格。這是一個簡單直接的定價方法，不用花太多的資源作市場研究或是調查就可以做的到。</w:t>
      </w:r>
    </w:p>
    <w:p w:rsidR="00000000" w:rsidDel="00000000" w:rsidP="00000000" w:rsidRDefault="00000000" w:rsidRPr="00000000" w14:paraId="0000005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F">
      <w:pPr>
        <w:spacing w:after="0" w:before="240" w:line="360" w:lineRule="auto"/>
        <w:ind w:firstLine="720"/>
        <w:rPr>
          <w:rFonts w:ascii="CG Times" w:cs="CG Times" w:eastAsia="CG Times" w:hAnsi="CG Times"/>
          <w:sz w:val="24"/>
          <w:szCs w:val="24"/>
        </w:rPr>
      </w:pPr>
      <w:r w:rsidDel="00000000" w:rsidR="00000000" w:rsidRPr="00000000">
        <w:rPr>
          <w:rtl w:val="0"/>
        </w:rPr>
      </w:r>
    </w:p>
    <w:tbl>
      <w:tblPr>
        <w:tblStyle w:val="Table1"/>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6765"/>
        <w:tblGridChange w:id="0">
          <w:tblGrid>
            <w:gridCol w:w="2235"/>
            <w:gridCol w:w="6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after="0" w:before="240" w:line="360" w:lineRule="auto"/>
              <w:jc w:val="center"/>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定價方法</w:t>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after="0" w:before="240" w:line="360" w:lineRule="auto"/>
              <w:jc w:val="center"/>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缺點</w:t>
            </w:r>
          </w:p>
        </w:tc>
      </w:tr>
      <w:tr>
        <w:trPr>
          <w:cantSplit w:val="0"/>
          <w:trHeight w:val="9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2">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利潤/成本定價法</w:t>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競爭激烈，企業為了搶市佔率，會把淨利率都設的相對較低。所以企業有可能沒辦法可以在一開始賺得太多。</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犧牲打訂價</w:t>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如果產品沒有這麼大的吸引力或是品質，就算價格很低，也未必可以吸引到大量的消費者來購買，可能會導致企業有倒閉的風險。</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競爭者導向定價</w:t>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如果企業錯誤判斷自身資源、產品優勢等條件是否能與之抗衡，就直接採取這個定價方法，有可能會導致損失。因為競爭對手可能是在市場上營運很久了，所以成本較低的關係可以定更低的價格，企業直接跟隨就不是一個好的定價方法。</w:t>
            </w:r>
          </w:p>
        </w:tc>
      </w:tr>
    </w:tbl>
    <w:p w:rsidR="00000000" w:rsidDel="00000000" w:rsidP="00000000" w:rsidRDefault="00000000" w:rsidRPr="00000000" w14:paraId="00000068">
      <w:pPr>
        <w:pStyle w:val="Heading2"/>
        <w:spacing w:after="0" w:before="240" w:line="360" w:lineRule="auto"/>
        <w:rPr>
          <w:rFonts w:ascii="CG Times" w:cs="CG Times" w:eastAsia="CG Times" w:hAnsi="CG Times"/>
          <w:sz w:val="40"/>
          <w:szCs w:val="40"/>
        </w:rPr>
      </w:pPr>
      <w:bookmarkStart w:colFirst="0" w:colLast="0" w:name="_bfdruc2qshjo" w:id="11"/>
      <w:bookmarkEnd w:id="11"/>
      <w:r w:rsidDel="00000000" w:rsidR="00000000" w:rsidRPr="00000000">
        <w:rPr>
          <w:rFonts w:ascii="CG Times" w:cs="CG Times" w:eastAsia="CG Times" w:hAnsi="CG Times"/>
          <w:sz w:val="40"/>
          <w:szCs w:val="40"/>
          <w:rtl w:val="0"/>
        </w:rPr>
        <w:t xml:space="preserve">產品定價案例</w:t>
      </w:r>
    </w:p>
    <w:p w:rsidR="00000000" w:rsidDel="00000000" w:rsidP="00000000" w:rsidRDefault="00000000" w:rsidRPr="00000000" w14:paraId="00000069">
      <w:pPr>
        <w:pStyle w:val="Heading3"/>
        <w:spacing w:after="0" w:before="240" w:line="360" w:lineRule="auto"/>
        <w:rPr>
          <w:rFonts w:ascii="CG Times" w:cs="CG Times" w:eastAsia="CG Times" w:hAnsi="CG Times"/>
          <w:sz w:val="24"/>
          <w:szCs w:val="24"/>
        </w:rPr>
      </w:pPr>
      <w:bookmarkStart w:colFirst="0" w:colLast="0" w:name="_bo9sidfpyyqs" w:id="12"/>
      <w:bookmarkEnd w:id="12"/>
      <w:r w:rsidDel="00000000" w:rsidR="00000000" w:rsidRPr="00000000">
        <w:rPr>
          <w:rFonts w:ascii="CG Times" w:cs="CG Times" w:eastAsia="CG Times" w:hAnsi="CG Times"/>
          <w:b w:val="1"/>
          <w:color w:val="000000"/>
          <w:rtl w:val="0"/>
        </w:rPr>
        <w:t xml:space="preserve">產品定價</w:t>
      </w:r>
      <w:r w:rsidDel="00000000" w:rsidR="00000000" w:rsidRPr="00000000">
        <w:rPr>
          <w:rtl w:val="0"/>
        </w:rPr>
      </w:r>
    </w:p>
    <w:p w:rsidR="00000000" w:rsidDel="00000000" w:rsidP="00000000" w:rsidRDefault="00000000" w:rsidRPr="00000000" w14:paraId="0000006A">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上文有提到一些定價的工具，主要是給一些針對產品新創的公司可以適用的方法，可是因為我們這個雲端的服務比較特別，所以這些方法也不太合適。我們會採用的定價方法會像是水電費的方式，就是你用多少就收取多少的費用。是一種依用量計費的方式，客戶可以只為所需的個別服務和使用的時間付費，無須長期合約或複雜的授權合約。所以當客戶把所使用服務的費用都支付完畢，而他們決定不再使用我們的服務後，就不會有額外費用或終止費用出現。</w:t>
      </w:r>
    </w:p>
    <w:p w:rsidR="00000000" w:rsidDel="00000000" w:rsidP="00000000" w:rsidRDefault="00000000" w:rsidRPr="00000000" w14:paraId="0000006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按量收費的特色就是可以讓客戶們可以定更靈活的成本控制策略，並隨時滿足各種擴展需求。就例如新創的企業他們在一開始對於我們的服務可能沒有那麼大的需求，可是在公司營運開始逐步上軌道後就會愈來愈依賴我們的服務，他們就非常適合AWS的平台。</w:t>
      </w:r>
    </w:p>
    <w:p w:rsidR="00000000" w:rsidDel="00000000" w:rsidP="00000000" w:rsidRDefault="00000000" w:rsidRPr="00000000" w14:paraId="0000006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對於新創公司來說，如果他們是自己來建立整個服務，就會需要在一開始花費很大的資金，有機會會出現過度投入預算，因為他們只可以靠預測來調整業務，這樣可以大大提升風險，而且過度佈建或容量不的情況出現。對於一些中小企業來說，我們所提出的按照需求來支付服務的費用，就可以讓他們把重點轉移到創新和發明，降低採購或是因不熟悉其他領域而致的額外成本，讓他們在成本控制上有完全的彈性。</w:t>
      </w:r>
    </w:p>
    <w:p w:rsidR="00000000" w:rsidDel="00000000" w:rsidP="00000000" w:rsidRDefault="00000000" w:rsidRPr="00000000" w14:paraId="0000006D">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再者，我們提供的定價方案會有使用越多，付費越少的特色。客戶在使用AWS服務時，他們可以因使用數量的多少來獲得更多的折扣，並隨著用量增加而實現重要的費用節省。因為我們的服務可以隨著用戶對於AWS用量需求的日益增加，受益於規模經濟，所以收費也可以下降，而客戶在擴張時也可以取得我們的協助來解決業務需求的服務。</w:t>
      </w:r>
    </w:p>
    <w:p w:rsidR="00000000" w:rsidDel="00000000" w:rsidP="00000000" w:rsidRDefault="00000000" w:rsidRPr="00000000" w14:paraId="0000006E">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我們也會在網站上提供AWS定價計算工具，讓客戶可以在與我們合作之前就先預估所需要的架構解決方案的成本，我們也會提供專人的服務來回答問題、建立個人化的定價報價。</w:t>
      </w:r>
    </w:p>
    <w:p w:rsidR="00000000" w:rsidDel="00000000" w:rsidP="00000000" w:rsidRDefault="00000000" w:rsidRPr="00000000" w14:paraId="0000006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70">
      <w:pPr>
        <w:pStyle w:val="Heading1"/>
        <w:widowControl w:val="0"/>
        <w:spacing w:after="0" w:before="240" w:line="360" w:lineRule="auto"/>
        <w:rPr>
          <w:rFonts w:ascii="CG Times" w:cs="CG Times" w:eastAsia="CG Times" w:hAnsi="CG Times"/>
        </w:rPr>
      </w:pPr>
      <w:bookmarkStart w:colFirst="0" w:colLast="0" w:name="_jcf0rgyl5dfd" w:id="13"/>
      <w:bookmarkEnd w:id="13"/>
      <w:r w:rsidDel="00000000" w:rsidR="00000000" w:rsidRPr="00000000">
        <w:rPr>
          <w:rFonts w:ascii="CG Times" w:cs="CG Times" w:eastAsia="CG Times" w:hAnsi="CG Times"/>
          <w:rtl w:val="0"/>
        </w:rPr>
        <w:t xml:space="preserve">三、</w:t>
      </w:r>
      <w:r w:rsidDel="00000000" w:rsidR="00000000" w:rsidRPr="00000000">
        <w:rPr>
          <w:rFonts w:ascii="CG Times" w:cs="CG Times" w:eastAsia="CG Times" w:hAnsi="CG Times"/>
          <w:rtl w:val="0"/>
        </w:rPr>
        <w:t xml:space="preserve">成本結構設計</w:t>
      </w:r>
    </w:p>
    <w:p w:rsidR="00000000" w:rsidDel="00000000" w:rsidP="00000000" w:rsidRDefault="00000000" w:rsidRPr="00000000" w14:paraId="00000071">
      <w:pPr>
        <w:pStyle w:val="Heading2"/>
        <w:spacing w:after="0" w:before="240" w:lineRule="auto"/>
        <w:rPr>
          <w:rFonts w:ascii="CG Times" w:cs="CG Times" w:eastAsia="CG Times" w:hAnsi="CG Times"/>
          <w:sz w:val="40"/>
          <w:szCs w:val="40"/>
        </w:rPr>
      </w:pPr>
      <w:bookmarkStart w:colFirst="0" w:colLast="0" w:name="_d0ni69ujuiv2" w:id="14"/>
      <w:bookmarkEnd w:id="14"/>
      <w:r w:rsidDel="00000000" w:rsidR="00000000" w:rsidRPr="00000000">
        <w:rPr>
          <w:rFonts w:ascii="CG Times" w:cs="CG Times" w:eastAsia="CG Times" w:hAnsi="CG Times"/>
          <w:sz w:val="40"/>
          <w:szCs w:val="40"/>
          <w:rtl w:val="0"/>
        </w:rPr>
        <w:t xml:space="preserve">成本驗證理論</w:t>
      </w:r>
    </w:p>
    <w:p w:rsidR="00000000" w:rsidDel="00000000" w:rsidP="00000000" w:rsidRDefault="00000000" w:rsidRPr="00000000" w14:paraId="00000072">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確定創新計劃的結構時，企業的財務團隊會感到寬慰，因為這代表創新概念的財務可行性已被釐清。在定義目標顧客、市場以及所希望解決的問題時，我們應該關注相關的金流情況。這包括現有商品的收入、創造的經濟價值總額、相關成本以及相關市場的情況。及早廣泛地思考潛在的獲利來源，有助於想像出使創新成為可能的新方法。</w:t>
      </w:r>
    </w:p>
    <w:p w:rsidR="00000000" w:rsidDel="00000000" w:rsidP="00000000" w:rsidRDefault="00000000" w:rsidRPr="00000000" w14:paraId="00000073">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731200" cy="2324100"/>
            <wp:effectExtent b="0" l="0" r="0" t="0"/>
            <wp:docPr id="14"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5731200" cy="2324100"/>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75">
      <w:pPr>
        <w:pStyle w:val="Heading3"/>
        <w:spacing w:after="0" w:before="240" w:line="360" w:lineRule="auto"/>
        <w:rPr>
          <w:rFonts w:ascii="CG Times" w:cs="CG Times" w:eastAsia="CG Times" w:hAnsi="CG Times"/>
          <w:b w:val="1"/>
          <w:color w:val="000000"/>
        </w:rPr>
      </w:pPr>
      <w:bookmarkStart w:colFirst="0" w:colLast="0" w:name="_flstuixqbbd4" w:id="15"/>
      <w:bookmarkEnd w:id="15"/>
      <w:r w:rsidDel="00000000" w:rsidR="00000000" w:rsidRPr="00000000">
        <w:rPr>
          <w:rFonts w:ascii="CG Times" w:cs="CG Times" w:eastAsia="CG Times" w:hAnsi="CG Times"/>
          <w:b w:val="1"/>
          <w:color w:val="000000"/>
          <w:rtl w:val="0"/>
        </w:rPr>
        <w:t xml:space="preserve">撇開標準財務模型</w:t>
      </w:r>
    </w:p>
    <w:p w:rsidR="00000000" w:rsidDel="00000000" w:rsidP="00000000" w:rsidRDefault="00000000" w:rsidRPr="00000000" w14:paraId="0000007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對於這項任務，財務分析師在團隊中扮演著極為重要的角色。然而，有時候他們過去的經驗或等待數字出現之前的壓抑情緒可能會一下子爆發，導致他們走向錯誤的方向。在早期階段，過度細節的研究是不明智的。在建立原型（最小可行性產品）時，我們應該遵循的原則是：運用原型來減少不確定性，並持續提高其真實性。同樣的原則也應該應用在財務模型的建立上。</w:t>
      </w:r>
    </w:p>
    <w:p w:rsidR="00000000" w:rsidDel="00000000" w:rsidP="00000000" w:rsidRDefault="00000000" w:rsidRPr="00000000" w14:paraId="0000007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因此，當我們開始探索創新概念的財務可行性時，首先要思考一個更重要且簡單的問題：「這個創新概念若要盈利，關鍵是什麼？」即使我們能夠準確計算出成本的加權平均值，如果預期收入無法支持這些成本，那麼這個新興事業也將毫無意義。</w:t>
      </w:r>
    </w:p>
    <w:p w:rsidR="00000000" w:rsidDel="00000000" w:rsidP="00000000" w:rsidRDefault="00000000" w:rsidRPr="00000000" w14:paraId="0000007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79">
      <w:pPr>
        <w:pStyle w:val="Heading3"/>
        <w:spacing w:after="0" w:before="240" w:line="360" w:lineRule="auto"/>
        <w:rPr>
          <w:rFonts w:ascii="CG Times" w:cs="CG Times" w:eastAsia="CG Times" w:hAnsi="CG Times"/>
          <w:b w:val="1"/>
          <w:color w:val="000000"/>
        </w:rPr>
      </w:pPr>
      <w:bookmarkStart w:colFirst="0" w:colLast="0" w:name="_xfckw9edq8lf" w:id="16"/>
      <w:bookmarkEnd w:id="16"/>
      <w:r w:rsidDel="00000000" w:rsidR="00000000" w:rsidRPr="00000000">
        <w:rPr>
          <w:rFonts w:ascii="CG Times" w:cs="CG Times" w:eastAsia="CG Times" w:hAnsi="CG Times"/>
          <w:b w:val="1"/>
          <w:color w:val="000000"/>
          <w:rtl w:val="0"/>
        </w:rPr>
        <w:t xml:space="preserve">反向算出財務需求</w:t>
      </w:r>
    </w:p>
    <w:p w:rsidR="00000000" w:rsidDel="00000000" w:rsidP="00000000" w:rsidRDefault="00000000" w:rsidRPr="00000000" w14:paraId="0000007A">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傳統財務分析通常著重於時間估計和預測，然而，預測未來本身就是一項困難的任務。例如，考慮到一個企業需要在第三年實現多少收益才能持續運營，這種考量對於尚不存在的事物提出要求。然而，這種方法的優點在於它能減少無謂的預測，同時幫助我們找出後續需要確認的關鍵敏感度測試和假設。</w:t>
      </w:r>
    </w:p>
    <w:p w:rsidR="00000000" w:rsidDel="00000000" w:rsidP="00000000" w:rsidRDefault="00000000" w:rsidRPr="00000000" w14:paraId="0000007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7C">
      <w:pPr>
        <w:pStyle w:val="Heading3"/>
        <w:spacing w:after="0" w:before="240" w:line="360" w:lineRule="auto"/>
        <w:rPr>
          <w:rFonts w:ascii="CG Times" w:cs="CG Times" w:eastAsia="CG Times" w:hAnsi="CG Times"/>
          <w:b w:val="1"/>
          <w:color w:val="000000"/>
        </w:rPr>
      </w:pPr>
      <w:bookmarkStart w:colFirst="0" w:colLast="0" w:name="_c6avwkk6gi9q" w:id="17"/>
      <w:bookmarkEnd w:id="17"/>
      <w:r w:rsidDel="00000000" w:rsidR="00000000" w:rsidRPr="00000000">
        <w:rPr>
          <w:rFonts w:ascii="CG Times" w:cs="CG Times" w:eastAsia="CG Times" w:hAnsi="CG Times"/>
          <w:b w:val="1"/>
          <w:color w:val="000000"/>
          <w:rtl w:val="0"/>
        </w:rPr>
        <w:t xml:space="preserve">單位經濟效益</w:t>
      </w:r>
    </w:p>
    <w:p w:rsidR="00000000" w:rsidDel="00000000" w:rsidP="00000000" w:rsidRDefault="00000000" w:rsidRPr="00000000" w14:paraId="0000007D">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單位經濟效益是任何事業中至關重要的概念，它包含了生產商品的成本、公司可從中獲得的營收，以及成本和營收隨著銷售量變化的情況。在早期階段的財務模型中，單位經濟效益往往是重中之重，因為若無法實現單位經濟效益，其他方面的考量都變得無關緊要。了解單位經濟效益如何隨著銷售量增加而改變，能幫助您找到關鍵的轉折點，例如：為了達到損益平衡，您需要銷售多少單位？</w:t>
      </w:r>
    </w:p>
    <w:p w:rsidR="00000000" w:rsidDel="00000000" w:rsidP="00000000" w:rsidRDefault="00000000" w:rsidRPr="00000000" w14:paraId="0000007E">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單位經濟效益在商業模型中代表著收入與成本之間的關係，是某個商業模式中能體現出來的最小運作單元。在分析單位經濟效益時，首要任務是確定並選定商業模式中的「最小運作單元」。這個最小運作單元通常是指產品或服務的最小計價單位，例如「一件快遞」、「一盒化妝品」、「一公里車費」、「一小時美甲」等等。選擇最小運作單元的方式並不是唯一的，但其核心原則是選擇最能體現收入和成本變化關聯的最小單位。</w:t>
      </w:r>
    </w:p>
    <w:p w:rsidR="00000000" w:rsidDel="00000000" w:rsidP="00000000" w:rsidRDefault="00000000" w:rsidRPr="00000000" w14:paraId="0000007F">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在計算單位經濟效益時，我們著重於獨立計算每筆生意與其直接相關的收入和成本情況，因此在計算成本時只考慮變動成本，暫時不納入固定成本的考量。</w:t>
      </w:r>
    </w:p>
    <w:p w:rsidR="00000000" w:rsidDel="00000000" w:rsidP="00000000" w:rsidRDefault="00000000" w:rsidRPr="00000000" w14:paraId="0000008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1">
      <w:pPr>
        <w:spacing w:after="0" w:before="240" w:line="360" w:lineRule="auto"/>
        <w:jc w:val="center"/>
        <w:rPr>
          <w:rFonts w:ascii="CG Times" w:cs="CG Times" w:eastAsia="CG Times" w:hAnsi="CG Times"/>
          <w:sz w:val="26"/>
          <w:szCs w:val="26"/>
        </w:rPr>
      </w:pPr>
      <m:oMath>
        <m:f>
          <m:fPr>
            <m:ctrlPr>
              <w:rPr>
                <w:rFonts w:ascii="CG Times" w:cs="CG Times" w:eastAsia="CG Times" w:hAnsi="CG Times"/>
                <w:sz w:val="36"/>
                <w:szCs w:val="36"/>
              </w:rPr>
            </m:ctrlPr>
          </m:fPr>
          <m:num>
            <m:r>
              <w:rPr>
                <w:rFonts w:ascii="CG Times" w:cs="CG Times" w:eastAsia="CG Times" w:hAnsi="CG Times"/>
                <w:sz w:val="36"/>
                <w:szCs w:val="36"/>
              </w:rPr>
              <m:t xml:space="preserve">總收入</m:t>
            </m:r>
          </m:num>
          <m:den>
            <m:r>
              <w:rPr>
                <w:rFonts w:ascii="CG Times" w:cs="CG Times" w:eastAsia="CG Times" w:hAnsi="CG Times"/>
                <w:sz w:val="36"/>
                <w:szCs w:val="36"/>
              </w:rPr>
              <m:t xml:space="preserve">總單數</m:t>
            </m:r>
          </m:den>
        </m:f>
        <m:r>
          <w:rPr>
            <w:rFonts w:ascii="CG Times" w:cs="CG Times" w:eastAsia="CG Times" w:hAnsi="CG Times"/>
            <w:sz w:val="36"/>
            <w:szCs w:val="36"/>
          </w:rPr>
          <m:t xml:space="preserve"> </m:t>
        </m:r>
        <m:r>
          <w:rPr>
            <w:rFonts w:ascii="CG Times" w:cs="CG Times" w:eastAsia="CG Times" w:hAnsi="CG Times"/>
            <w:sz w:val="36"/>
            <w:szCs w:val="36"/>
          </w:rPr>
          <m:t>×</m:t>
        </m:r>
        <m:f>
          <m:fPr>
            <m:ctrlPr>
              <w:rPr>
                <w:rFonts w:ascii="CG Times" w:cs="CG Times" w:eastAsia="CG Times" w:hAnsi="CG Times"/>
                <w:sz w:val="36"/>
                <w:szCs w:val="36"/>
              </w:rPr>
            </m:ctrlPr>
          </m:fPr>
          <m:num>
            <m:r>
              <w:rPr>
                <w:rFonts w:ascii="CG Times" w:cs="CG Times" w:eastAsia="CG Times" w:hAnsi="CG Times"/>
                <w:sz w:val="36"/>
                <w:szCs w:val="36"/>
              </w:rPr>
              <m:t xml:space="preserve">每日完成的總單數</m:t>
            </m:r>
          </m:num>
          <m:den>
            <m:r>
              <w:rPr>
                <w:rFonts w:ascii="CG Times" w:cs="CG Times" w:eastAsia="CG Times" w:hAnsi="CG Times"/>
                <w:sz w:val="36"/>
                <w:szCs w:val="36"/>
              </w:rPr>
              <m:t xml:space="preserve">每日的總工時</m:t>
            </m:r>
          </m:den>
        </m:f>
        <m:r>
          <w:rPr>
            <w:rFonts w:ascii="CG Times" w:cs="CG Times" w:eastAsia="CG Times" w:hAnsi="CG Times"/>
            <w:sz w:val="36"/>
            <w:szCs w:val="36"/>
          </w:rPr>
          <m:t xml:space="preserve"> </m:t>
        </m:r>
        <m:r>
          <w:rPr>
            <w:rFonts w:ascii="CG Times" w:cs="CG Times" w:eastAsia="CG Times" w:hAnsi="CG Times"/>
            <w:sz w:val="72"/>
            <w:szCs w:val="72"/>
            <w:highlight w:val="white"/>
          </w:rPr>
          <m:t xml:space="preserve">＞</m:t>
        </m:r>
        <m:f>
          <m:fPr>
            <m:ctrlPr>
              <w:rPr>
                <w:rFonts w:ascii="CG Times" w:cs="CG Times" w:eastAsia="CG Times" w:hAnsi="CG Times"/>
                <w:sz w:val="72"/>
                <w:szCs w:val="72"/>
                <w:highlight w:val="white"/>
              </w:rPr>
            </m:ctrlPr>
          </m:fPr>
          <m:num>
            <m:r>
              <w:rPr>
                <w:rFonts w:ascii="CG Times" w:cs="CG Times" w:eastAsia="CG Times" w:hAnsi="CG Times"/>
                <w:sz w:val="72"/>
                <w:szCs w:val="72"/>
                <w:highlight w:val="white"/>
              </w:rPr>
              <m:t xml:space="preserve">每日總工資</m:t>
            </m:r>
          </m:num>
          <m:den>
            <m:r>
              <w:rPr>
                <w:rFonts w:ascii="CG Times" w:cs="CG Times" w:eastAsia="CG Times" w:hAnsi="CG Times"/>
                <w:sz w:val="72"/>
                <w:szCs w:val="72"/>
                <w:highlight w:val="white"/>
              </w:rPr>
              <m:t xml:space="preserve">每日總工時</m:t>
            </m:r>
          </m:den>
        </m:f>
      </m:oMath>
      <w:r w:rsidDel="00000000" w:rsidR="00000000" w:rsidRPr="00000000">
        <w:rPr>
          <w:rtl w:val="0"/>
        </w:rPr>
      </w:r>
    </w:p>
    <w:p w:rsidR="00000000" w:rsidDel="00000000" w:rsidP="00000000" w:rsidRDefault="00000000" w:rsidRPr="00000000" w14:paraId="0000008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根據上述公式，以一家 O2O 美甲店為例，我們可以計算出每單美甲的平均收入，方法是將某段時間內的總收入除以總單數。然後，我們可以計算每個美甲師每個工時能夠完成的單數，方法是將每日完成的總單數除以每日總工時。將這兩個結果相乘，就能得出每小時每個美甲師為公司賺取的收入總和。</w:t>
      </w:r>
    </w:p>
    <w:p w:rsidR="00000000" w:rsidDel="00000000" w:rsidP="00000000" w:rsidRDefault="00000000" w:rsidRPr="00000000" w14:paraId="0000008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同樣地，右側的每日總工資（排除底薪，僅計算提成）除以每日總工時，得出的是每工作一小時公司需要支付給每個美甲師的工資。因此，等式的左側代表著每個美甲師工作一小時創造的收入，而右側則代表著相應的成本（目前僅考慮甲油等低變動成本，如果該商業模式還包含其他變動成本，可以在等式的右側進一步添加）。</w:t>
      </w:r>
    </w:p>
    <w:p w:rsidR="00000000" w:rsidDel="00000000" w:rsidP="00000000" w:rsidRDefault="00000000" w:rsidRPr="00000000" w14:paraId="0000008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基本上，所有提供上門服務的 O2O 業務都可以使用這個公式來驗證其商業模式的可行性。即使對於看似複雜的 O2O 業務，最終落實到商業模式公式上也只是這三個簡單的元素。</w:t>
      </w:r>
    </w:p>
    <w:p w:rsidR="00000000" w:rsidDel="00000000" w:rsidP="00000000" w:rsidRDefault="00000000" w:rsidRPr="00000000" w14:paraId="0000008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7">
      <w:pPr>
        <w:pStyle w:val="Heading3"/>
        <w:spacing w:after="0" w:before="240" w:line="360" w:lineRule="auto"/>
        <w:rPr>
          <w:rFonts w:ascii="CG Times" w:cs="CG Times" w:eastAsia="CG Times" w:hAnsi="CG Times"/>
          <w:b w:val="1"/>
          <w:color w:val="000000"/>
        </w:rPr>
      </w:pPr>
      <w:bookmarkStart w:colFirst="0" w:colLast="0" w:name="_6nzmtogy52a0" w:id="18"/>
      <w:bookmarkEnd w:id="18"/>
      <w:r w:rsidDel="00000000" w:rsidR="00000000" w:rsidRPr="00000000">
        <w:rPr>
          <w:rFonts w:ascii="CG Times" w:cs="CG Times" w:eastAsia="CG Times" w:hAnsi="CG Times"/>
          <w:b w:val="1"/>
          <w:color w:val="000000"/>
          <w:rtl w:val="0"/>
        </w:rPr>
        <w:t xml:space="preserve">模擬多元營收的來源</w:t>
      </w:r>
    </w:p>
    <w:p w:rsidR="00000000" w:rsidDel="00000000" w:rsidP="00000000" w:rsidRDefault="00000000" w:rsidRPr="00000000" w14:paraId="0000008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9">
      <w:pPr>
        <w:spacing w:after="0" w:before="240" w:line="360" w:lineRule="auto"/>
        <w:ind w:left="720" w:firstLine="0"/>
        <w:jc w:val="center"/>
        <w:rPr>
          <w:rFonts w:ascii="CG Times" w:cs="CG Times" w:eastAsia="CG Times" w:hAnsi="CG Times"/>
        </w:rPr>
      </w:pPr>
      <w:r w:rsidDel="00000000" w:rsidR="00000000" w:rsidRPr="00000000">
        <w:rPr>
          <w:rFonts w:ascii="CG Times" w:cs="CG Times" w:eastAsia="CG Times" w:hAnsi="CG Times"/>
        </w:rPr>
        <w:drawing>
          <wp:inline distB="114300" distT="114300" distL="114300" distR="114300">
            <wp:extent cx="3157538" cy="2952724"/>
            <wp:effectExtent b="0" l="0" r="0" t="0"/>
            <wp:docPr id="13"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3157538" cy="2952724"/>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8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思考創新產品或服務如何獲利時，我們需要考慮多種不同的獲利模式和營收來源。舉例來說，在美國醫療保險創新專案中，我們需要思考如何將病人、醫師、保險商、政府健保單位以及其他供應商都納入付費客戶的範疇。現代的商業模式通常依賴於多種營收來源。除了透過向顧客銷售商品來獲利之外，我們還可以考慮吸引其他供應商為顧客提供服務，添加補充性的服務等方式。</w:t>
      </w:r>
    </w:p>
    <w:p w:rsidR="00000000" w:rsidDel="00000000" w:rsidP="00000000" w:rsidRDefault="00000000" w:rsidRPr="00000000" w14:paraId="0000008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D">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獲利模式初期可能顯示不足的情況下，這樣的思考方式可以創造許多額外的機會，同時也為未來的成長創造藍圖。因此，我們應試著思考如何吸引其他供應商為顧客提供服務，或者增加補充性的服務等方式，以拓展營收來源。這樣的創新思維不僅需要考慮多樣化的獲利模式，還需考慮多元化的營收來源，以確保商業模式的可持續性和未來的成功。</w:t>
      </w:r>
    </w:p>
    <w:p w:rsidR="00000000" w:rsidDel="00000000" w:rsidP="00000000" w:rsidRDefault="00000000" w:rsidRPr="00000000" w14:paraId="0000008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F">
      <w:pPr>
        <w:pStyle w:val="Heading3"/>
        <w:spacing w:after="0" w:before="240" w:line="360" w:lineRule="auto"/>
        <w:rPr>
          <w:rFonts w:ascii="CG Times" w:cs="CG Times" w:eastAsia="CG Times" w:hAnsi="CG Times"/>
          <w:b w:val="1"/>
          <w:color w:val="000000"/>
        </w:rPr>
      </w:pPr>
      <w:bookmarkStart w:colFirst="0" w:colLast="0" w:name="_f889o6je2w4m" w:id="19"/>
      <w:bookmarkEnd w:id="19"/>
      <w:r w:rsidDel="00000000" w:rsidR="00000000" w:rsidRPr="00000000">
        <w:rPr>
          <w:rFonts w:ascii="CG Times" w:cs="CG Times" w:eastAsia="CG Times" w:hAnsi="CG Times"/>
          <w:b w:val="1"/>
          <w:color w:val="000000"/>
          <w:rtl w:val="0"/>
        </w:rPr>
        <w:t xml:space="preserve">現金轉換循環</w:t>
      </w:r>
    </w:p>
    <w:p w:rsidR="00000000" w:rsidDel="00000000" w:rsidP="00000000" w:rsidRDefault="00000000" w:rsidRPr="00000000" w14:paraId="00000090">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資產負債表中，營運資金是一個需要早期關注的重要指標，它代表你需要多少資金並且這些資金能有多快變現，也就是現金轉換循環。投資者常藉此來評估管理效率，同時你也可以利用這個指標來思考新事業的擴展以及所需的資金量。營運資金循環週期越短，業務擴大所需的資金就越少。尤其對於在資本密集型行業（如重型製造業）或存貨價值較高的行業（如醫療設備），這一點尤為重要。</w:t>
      </w:r>
    </w:p>
    <w:p w:rsidR="00000000" w:rsidDel="00000000" w:rsidP="00000000" w:rsidRDefault="00000000" w:rsidRPr="00000000" w14:paraId="00000091">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現金循環週期的計算公式如下：</w:t>
      </w:r>
    </w:p>
    <w:p w:rsidR="00000000" w:rsidDel="00000000" w:rsidP="00000000" w:rsidRDefault="00000000" w:rsidRPr="00000000" w14:paraId="00000092">
      <w:pPr>
        <w:spacing w:after="0" w:before="240" w:line="360" w:lineRule="auto"/>
        <w:jc w:val="center"/>
        <w:rPr>
          <w:rFonts w:ascii="CG Times" w:cs="CG Times" w:eastAsia="CG Times" w:hAnsi="CG Times"/>
          <w:b w:val="1"/>
          <w:sz w:val="26"/>
          <w:szCs w:val="26"/>
        </w:rPr>
      </w:pPr>
      <w:r w:rsidDel="00000000" w:rsidR="00000000" w:rsidRPr="00000000">
        <w:rPr>
          <w:rFonts w:ascii="CG Times" w:cs="CG Times" w:eastAsia="CG Times" w:hAnsi="CG Times"/>
          <w:b w:val="1"/>
          <w:sz w:val="26"/>
          <w:szCs w:val="26"/>
          <w:rtl w:val="0"/>
        </w:rPr>
        <w:t xml:space="preserve">現金循環週期 = 應收帳款週轉天數 + 存貨週轉天數 - 應付帳款週轉天數</w:t>
      </w:r>
    </w:p>
    <w:p w:rsidR="00000000" w:rsidDel="00000000" w:rsidP="00000000" w:rsidRDefault="00000000" w:rsidRPr="00000000" w14:paraId="0000009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其中，</w:t>
      </w:r>
    </w:p>
    <w:p w:rsidR="00000000" w:rsidDel="00000000" w:rsidP="00000000" w:rsidRDefault="00000000" w:rsidRPr="00000000" w14:paraId="00000094">
      <w:pPr>
        <w:spacing w:after="0" w:before="240" w:line="360" w:lineRule="auto"/>
        <w:ind w:left="1440" w:firstLine="0"/>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應收帳款週轉天數 = 365 / （銷售淨額 / 平均應收帳款）</w:t>
      </w:r>
    </w:p>
    <w:p w:rsidR="00000000" w:rsidDel="00000000" w:rsidP="00000000" w:rsidRDefault="00000000" w:rsidRPr="00000000" w14:paraId="00000095">
      <w:pPr>
        <w:spacing w:after="0" w:before="240" w:line="360" w:lineRule="auto"/>
        <w:ind w:left="1440" w:firstLine="0"/>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存貨週轉天數 = 365 / （營業成本 / 平均存貨）</w:t>
      </w:r>
    </w:p>
    <w:p w:rsidR="00000000" w:rsidDel="00000000" w:rsidP="00000000" w:rsidRDefault="00000000" w:rsidRPr="00000000" w14:paraId="00000096">
      <w:pPr>
        <w:spacing w:after="0" w:before="240" w:line="360" w:lineRule="auto"/>
        <w:ind w:left="1440" w:firstLine="0"/>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應付帳款週轉天數 = 365 / （銷售淨額 / 平均應付帳款）</w:t>
      </w:r>
    </w:p>
    <w:p w:rsidR="00000000" w:rsidDel="00000000" w:rsidP="00000000" w:rsidRDefault="00000000" w:rsidRPr="00000000" w14:paraId="0000009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98">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應收帳款週轉天數衡量了公司回收帳款所需的天數，數字越低越好，代表公司能更快地收回帳款。存貨週轉天數則衡量了存貨的銷售速度，數字越短越好，表示存貨銷售的速度更快。應付帳款週轉天數表示公司支付應付帳款平均所花的天數，數字越大代表公司有較長的時間來支付欠款。現金循環週期的天數越短，代表公司的營運效率越高，而天數越長，代表營運效率越低。</w:t>
      </w:r>
    </w:p>
    <w:p w:rsidR="00000000" w:rsidDel="00000000" w:rsidP="00000000" w:rsidRDefault="00000000" w:rsidRPr="00000000" w14:paraId="0000009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9A">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731200" cy="2235200"/>
            <wp:effectExtent b="0" l="0" r="0" t="0"/>
            <wp:docPr id="12"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5731200" cy="2235200"/>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9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透過上述公式的描述，我們希望現金循環週期越短越好。舉例來說，現金循環週期（75天）= 應收帳款週轉天數（45天）+ 存貨週轉天數（60天）- 應付帳款週轉天數（30天）。這表示一筆資金每年可以週轉 4.87 次。當現金循環週期的天數越短，表示一筆資金每年可以週轉的次數越多，公司的營運效率越高。在推出創新產品或服務之前，可以計算出公司目前的現金轉換循環週期，了解資金的快速變現速度，以便衡量管理效用。</w:t>
      </w:r>
    </w:p>
    <w:p w:rsidR="00000000" w:rsidDel="00000000" w:rsidP="00000000" w:rsidRDefault="00000000" w:rsidRPr="00000000" w14:paraId="0000009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9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9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4">
      <w:pPr>
        <w:pStyle w:val="Heading2"/>
        <w:spacing w:after="0" w:before="240" w:lineRule="auto"/>
        <w:rPr>
          <w:rFonts w:ascii="CG Times" w:cs="CG Times" w:eastAsia="CG Times" w:hAnsi="CG Times"/>
          <w:sz w:val="40"/>
          <w:szCs w:val="40"/>
        </w:rPr>
      </w:pPr>
      <w:bookmarkStart w:colFirst="0" w:colLast="0" w:name="_2yk6anezipxi" w:id="20"/>
      <w:bookmarkEnd w:id="20"/>
      <w:r w:rsidDel="00000000" w:rsidR="00000000" w:rsidRPr="00000000">
        <w:rPr>
          <w:rFonts w:ascii="CG Times" w:cs="CG Times" w:eastAsia="CG Times" w:hAnsi="CG Times"/>
          <w:sz w:val="40"/>
          <w:szCs w:val="40"/>
          <w:rtl w:val="0"/>
        </w:rPr>
        <w:t xml:space="preserve">成本驗證工具</w:t>
      </w:r>
    </w:p>
    <w:p w:rsidR="00000000" w:rsidDel="00000000" w:rsidP="00000000" w:rsidRDefault="00000000" w:rsidRPr="00000000" w14:paraId="000000A5">
      <w:pPr>
        <w:pStyle w:val="Heading3"/>
        <w:spacing w:after="0" w:before="240" w:line="360" w:lineRule="auto"/>
        <w:rPr>
          <w:rFonts w:ascii="CG Times" w:cs="CG Times" w:eastAsia="CG Times" w:hAnsi="CG Times"/>
          <w:b w:val="1"/>
          <w:color w:val="000000"/>
        </w:rPr>
      </w:pPr>
      <w:bookmarkStart w:colFirst="0" w:colLast="0" w:name="_nettpn6iyi77" w:id="21"/>
      <w:bookmarkEnd w:id="21"/>
      <w:r w:rsidDel="00000000" w:rsidR="00000000" w:rsidRPr="00000000">
        <w:rPr>
          <w:rFonts w:ascii="CG Times" w:cs="CG Times" w:eastAsia="CG Times" w:hAnsi="CG Times"/>
          <w:b w:val="1"/>
          <w:color w:val="000000"/>
          <w:rtl w:val="0"/>
        </w:rPr>
        <w:t xml:space="preserve">經濟驗證</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161925</wp:posOffset>
            </wp:positionV>
            <wp:extent cx="190500" cy="190500"/>
            <wp:effectExtent b="0" l="0" r="0" t="0"/>
            <wp:wrapSquare wrapText="bothSides" distB="114300" distT="114300" distL="114300" distR="114300"/>
            <wp:docPr id="5"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190500" cy="190500"/>
                    </a:xfrm>
                    <a:prstGeom prst="rect"/>
                    <a:ln/>
                  </pic:spPr>
                </pic:pic>
              </a:graphicData>
            </a:graphic>
          </wp:anchor>
        </w:drawing>
      </w:r>
    </w:p>
    <w:p w:rsidR="00000000" w:rsidDel="00000000" w:rsidP="00000000" w:rsidRDefault="00000000" w:rsidRPr="00000000" w14:paraId="000000A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企業可以透過訂立一套適切的顧客關係策略，讓消費者一直保持對自家品牌的高度滿意，從而建立並培養忠誠的顧客。雖然獲取新客戶很重要，但企業更應關注如何維繫現有的客戶，以確保穩定的市場佔有率。</w:t>
      </w:r>
    </w:p>
    <w:p w:rsidR="00000000" w:rsidDel="00000000" w:rsidP="00000000" w:rsidRDefault="00000000" w:rsidRPr="00000000" w14:paraId="000000A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為此，企業需訂定一套直接且有效的顧客關係管理策略，著重提供完善的產品或服務，以及與客戶保持及時的雙向信息交流，以建立並維持與顧客之間良好的關係，進而發展長遠的合作夥伴關係。</w:t>
      </w:r>
    </w:p>
    <w:p w:rsidR="00000000" w:rsidDel="00000000" w:rsidP="00000000" w:rsidRDefault="00000000" w:rsidRPr="00000000" w14:paraId="000000A8">
      <w:pPr>
        <w:spacing w:after="0" w:before="240" w:line="360" w:lineRule="auto"/>
        <w:rPr>
          <w:rFonts w:ascii="CG Times" w:cs="CG Times" w:eastAsia="CG Times" w:hAnsi="CG Times"/>
          <w:sz w:val="24"/>
          <w:szCs w:val="24"/>
        </w:rPr>
      </w:pPr>
      <w:r w:rsidDel="00000000" w:rsidR="00000000" w:rsidRPr="00000000">
        <w:rPr>
          <w:rtl w:val="0"/>
        </w:rPr>
      </w:r>
    </w:p>
    <w:tbl>
      <w:tblPr>
        <w:tblStyle w:val="Table2"/>
        <w:tblW w:w="9029.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after="0"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創新產品或服務關鍵</w:t>
            </w:r>
          </w:p>
          <w:p w:rsidR="00000000" w:rsidDel="00000000" w:rsidP="00000000" w:rsidRDefault="00000000" w:rsidRPr="00000000" w14:paraId="000000AA">
            <w:pPr>
              <w:widowControl w:val="0"/>
              <w:spacing w:after="0" w:before="240" w:line="360" w:lineRule="auto"/>
              <w:rPr>
                <w:rFonts w:ascii="CG Times" w:cs="CG Times" w:eastAsia="CG Times" w:hAnsi="CG Times"/>
                <w:b w:val="1"/>
                <w:i w:val="1"/>
                <w:color w:val="999999"/>
                <w:sz w:val="24"/>
                <w:szCs w:val="24"/>
              </w:rPr>
            </w:pPr>
            <w:r w:rsidDel="00000000" w:rsidR="00000000" w:rsidRPr="00000000">
              <w:rPr>
                <w:rFonts w:ascii="CG Times" w:cs="CG Times" w:eastAsia="CG Times" w:hAnsi="CG Times"/>
                <w:sz w:val="24"/>
                <w:szCs w:val="24"/>
                <w:rtl w:val="0"/>
              </w:rPr>
              <w:t xml:space="preserve">思考點：</w:t>
            </w:r>
            <w:r w:rsidDel="00000000" w:rsidR="00000000" w:rsidRPr="00000000">
              <w:rPr>
                <w:rFonts w:ascii="CG Times" w:cs="CG Times" w:eastAsia="CG Times" w:hAnsi="CG Times"/>
                <w:b w:val="1"/>
                <w:i w:val="1"/>
                <w:color w:val="999999"/>
                <w:sz w:val="24"/>
                <w:szCs w:val="24"/>
                <w:rtl w:val="0"/>
              </w:rPr>
              <w:t xml:space="preserve">這個創新概念若要獲利，關鍵為何？</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after="0"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財務需求</w:t>
            </w:r>
          </w:p>
          <w:p w:rsidR="00000000" w:rsidDel="00000000" w:rsidP="00000000" w:rsidRDefault="00000000" w:rsidRPr="00000000" w14:paraId="000000AC">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思考點：</w:t>
            </w:r>
            <w:r w:rsidDel="00000000" w:rsidR="00000000" w:rsidRPr="00000000">
              <w:rPr>
                <w:rFonts w:ascii="CG Times" w:cs="CG Times" w:eastAsia="CG Times" w:hAnsi="CG Times"/>
                <w:b w:val="1"/>
                <w:i w:val="1"/>
                <w:color w:val="999999"/>
                <w:sz w:val="24"/>
                <w:szCs w:val="24"/>
                <w:rtl w:val="0"/>
              </w:rPr>
              <w:t xml:space="preserve">第 ____ 年收益須達到 ______，事業才能繼續運作。</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after="0"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單元經濟效益</w:t>
            </w:r>
          </w:p>
          <w:p w:rsidR="00000000" w:rsidDel="00000000" w:rsidP="00000000" w:rsidRDefault="00000000" w:rsidRPr="00000000" w14:paraId="000000AE">
            <w:pPr>
              <w:widowControl w:val="0"/>
              <w:spacing w:after="0" w:before="240" w:line="360" w:lineRule="auto"/>
              <w:jc w:val="center"/>
              <w:rPr>
                <w:rFonts w:ascii="CG Times" w:cs="CG Times" w:eastAsia="CG Times" w:hAnsi="CG Times"/>
                <w:sz w:val="36"/>
                <w:szCs w:val="36"/>
              </w:rPr>
            </w:pPr>
            <m:oMath>
              <m:f>
                <m:fPr>
                  <m:ctrlPr>
                    <w:rPr>
                      <w:rFonts w:ascii="CG Times" w:cs="CG Times" w:eastAsia="CG Times" w:hAnsi="CG Times"/>
                      <w:sz w:val="24"/>
                      <w:szCs w:val="24"/>
                    </w:rPr>
                  </m:ctrlPr>
                </m:fPr>
                <m:num>
                  <m:r>
                    <w:rPr>
                      <w:rFonts w:ascii="CG Times" w:cs="CG Times" w:eastAsia="CG Times" w:hAnsi="CG Times"/>
                      <w:sz w:val="24"/>
                      <w:szCs w:val="24"/>
                    </w:rPr>
                    <m:t xml:space="preserve">總收入</m:t>
                  </m:r>
                </m:num>
                <m:den>
                  <m:r>
                    <w:rPr>
                      <w:rFonts w:ascii="CG Times" w:cs="CG Times" w:eastAsia="CG Times" w:hAnsi="CG Times"/>
                      <w:sz w:val="24"/>
                      <w:szCs w:val="24"/>
                    </w:rPr>
                    <m:t xml:space="preserve">總單數</m:t>
                  </m:r>
                </m:den>
              </m:f>
              <m:r>
                <w:rPr>
                  <w:rFonts w:ascii="CG Times" w:cs="CG Times" w:eastAsia="CG Times" w:hAnsi="CG Times"/>
                  <w:sz w:val="24"/>
                  <w:szCs w:val="24"/>
                </w:rPr>
                <m:t xml:space="preserve"> </m:t>
              </m:r>
              <m:r>
                <w:rPr>
                  <w:rFonts w:ascii="CG Times" w:cs="CG Times" w:eastAsia="CG Times" w:hAnsi="CG Times"/>
                  <w:sz w:val="24"/>
                  <w:szCs w:val="24"/>
                </w:rPr>
                <m:t>×</m:t>
              </m:r>
              <m:f>
                <m:fPr>
                  <m:ctrlPr>
                    <w:rPr>
                      <w:rFonts w:ascii="CG Times" w:cs="CG Times" w:eastAsia="CG Times" w:hAnsi="CG Times"/>
                      <w:sz w:val="24"/>
                      <w:szCs w:val="24"/>
                    </w:rPr>
                  </m:ctrlPr>
                </m:fPr>
                <m:num>
                  <m:r>
                    <w:rPr>
                      <w:rFonts w:ascii="CG Times" w:cs="CG Times" w:eastAsia="CG Times" w:hAnsi="CG Times"/>
                      <w:sz w:val="24"/>
                      <w:szCs w:val="24"/>
                    </w:rPr>
                    <m:t xml:space="preserve">每日完成的總單數</m:t>
                  </m:r>
                </m:num>
                <m:den>
                  <m:r>
                    <w:rPr>
                      <w:rFonts w:ascii="CG Times" w:cs="CG Times" w:eastAsia="CG Times" w:hAnsi="CG Times"/>
                      <w:sz w:val="24"/>
                      <w:szCs w:val="24"/>
                    </w:rPr>
                    <m:t xml:space="preserve">每日的總工時</m:t>
                  </m:r>
                </m:den>
              </m:f>
              <m:r>
                <w:rPr>
                  <w:rFonts w:ascii="CG Times" w:cs="CG Times" w:eastAsia="CG Times" w:hAnsi="CG Times"/>
                  <w:sz w:val="24"/>
                  <w:szCs w:val="24"/>
                </w:rPr>
                <m:t xml:space="preserve"> </m:t>
              </m:r>
              <m:r>
                <w:rPr>
                  <w:rFonts w:ascii="CG Times" w:cs="CG Times" w:eastAsia="CG Times" w:hAnsi="CG Times"/>
                  <w:sz w:val="24"/>
                  <w:szCs w:val="24"/>
                  <w:highlight w:val="white"/>
                </w:rPr>
                <m:t xml:space="preserve">＞</m:t>
              </m:r>
              <m:f>
                <m:fPr>
                  <m:ctrlPr>
                    <w:rPr>
                      <w:rFonts w:ascii="CG Times" w:cs="CG Times" w:eastAsia="CG Times" w:hAnsi="CG Times"/>
                      <w:sz w:val="24"/>
                      <w:szCs w:val="24"/>
                      <w:highlight w:val="white"/>
                    </w:rPr>
                  </m:ctrlPr>
                </m:fPr>
                <m:num>
                  <m:r>
                    <w:rPr>
                      <w:rFonts w:ascii="CG Times" w:cs="CG Times" w:eastAsia="CG Times" w:hAnsi="CG Times"/>
                      <w:sz w:val="24"/>
                      <w:szCs w:val="24"/>
                      <w:highlight w:val="white"/>
                    </w:rPr>
                    <m:t xml:space="preserve">每日總工資</m:t>
                  </m:r>
                </m:num>
                <m:den>
                  <m:r>
                    <w:rPr>
                      <w:rFonts w:ascii="CG Times" w:cs="CG Times" w:eastAsia="CG Times" w:hAnsi="CG Times"/>
                      <w:sz w:val="24"/>
                      <w:szCs w:val="24"/>
                      <w:highlight w:val="white"/>
                    </w:rPr>
                    <m:t xml:space="preserve">每日總工時</m:t>
                  </m:r>
                </m:den>
              </m:f>
            </m:oMath>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after="0"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營收來源</w:t>
            </w:r>
          </w:p>
          <w:p w:rsidR="00000000" w:rsidDel="00000000" w:rsidP="00000000" w:rsidRDefault="00000000" w:rsidRPr="00000000" w14:paraId="000000B0">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rPr>
              <w:drawing>
                <wp:inline distB="114300" distT="114300" distL="114300" distR="114300">
                  <wp:extent cx="1995488" cy="1861712"/>
                  <wp:effectExtent b="0" l="0" r="0" t="0"/>
                  <wp:docPr id="2"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995488" cy="1861712"/>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after="0"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現金轉換循環</w:t>
            </w:r>
          </w:p>
          <w:p w:rsidR="00000000" w:rsidDel="00000000" w:rsidP="00000000" w:rsidRDefault="00000000" w:rsidRPr="00000000" w14:paraId="000000B2">
            <w:pPr>
              <w:widowControl w:val="0"/>
              <w:spacing w:after="0" w:before="240" w:line="360" w:lineRule="auto"/>
              <w:jc w:val="center"/>
              <w:rPr>
                <w:rFonts w:ascii="CG Times" w:cs="CG Times" w:eastAsia="CG Times" w:hAnsi="CG Times"/>
                <w:sz w:val="24"/>
                <w:szCs w:val="24"/>
              </w:rPr>
            </w:pPr>
            <m:oMath>
              <m:r>
                <w:rPr>
                  <w:rFonts w:ascii="CG Times" w:cs="CG Times" w:eastAsia="CG Times" w:hAnsi="CG Times"/>
                  <w:sz w:val="24"/>
                  <w:szCs w:val="24"/>
                </w:rPr>
                <m:t xml:space="preserve">現金循環週期  = 應收帳款週轉天數+ 存貨週轉天數 - 應付帳款週轉天數</m:t>
              </m:r>
            </m:oMath>
            <w:r w:rsidDel="00000000" w:rsidR="00000000" w:rsidRPr="00000000">
              <w:rPr>
                <w:rtl w:val="0"/>
              </w:rPr>
            </w:r>
          </w:p>
        </w:tc>
      </w:tr>
    </w:tbl>
    <w:p w:rsidR="00000000" w:rsidDel="00000000" w:rsidP="00000000" w:rsidRDefault="00000000" w:rsidRPr="00000000" w14:paraId="000000B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6">
      <w:pPr>
        <w:pStyle w:val="Heading3"/>
        <w:spacing w:after="0" w:before="240" w:line="360" w:lineRule="auto"/>
        <w:rPr>
          <w:rFonts w:ascii="CG Times" w:cs="CG Times" w:eastAsia="CG Times" w:hAnsi="CG Times"/>
          <w:b w:val="1"/>
          <w:color w:val="000000"/>
        </w:rPr>
      </w:pPr>
      <w:bookmarkStart w:colFirst="0" w:colLast="0" w:name="_4nbzzcb0rbpe" w:id="22"/>
      <w:bookmarkEnd w:id="22"/>
      <w:r w:rsidDel="00000000" w:rsidR="00000000" w:rsidRPr="00000000">
        <w:rPr>
          <w:rFonts w:ascii="CG Times" w:cs="CG Times" w:eastAsia="CG Times" w:hAnsi="CG Times"/>
          <w:b w:val="1"/>
          <w:color w:val="000000"/>
          <w:rtl w:val="0"/>
        </w:rPr>
        <w:t xml:space="preserve">IVPRC與風險假設</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142875</wp:posOffset>
            </wp:positionV>
            <wp:extent cx="190500" cy="190500"/>
            <wp:effectExtent b="0" l="0" r="0" t="0"/>
            <wp:wrapSquare wrapText="bothSides" distB="114300" distT="114300" distL="114300" distR="114300"/>
            <wp:docPr id="9"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190500" cy="190500"/>
                    </a:xfrm>
                    <a:prstGeom prst="rect"/>
                    <a:ln/>
                  </pic:spPr>
                </pic:pic>
              </a:graphicData>
            </a:graphic>
          </wp:anchor>
        </w:drawing>
      </w:r>
    </w:p>
    <w:p w:rsidR="00000000" w:rsidDel="00000000" w:rsidP="00000000" w:rsidRDefault="00000000" w:rsidRPr="00000000" w14:paraId="000000B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透過創新驗證理論，我們可以得知在開發最小可行性產品時有三個原則需要注意。首先，將範圍縮小至幾個重要的驗證重點，這包括關鍵功能、競爭優勢以及最低可運行的功能。其次，盡量減少資源的使用，選擇具有最低限度功能的產品進行實驗。因此，在企業內部創新產品或服務的開發中，我們應該先列出重要功能，並在實地實驗中進行驗證。</w:t>
      </w:r>
    </w:p>
    <w:p w:rsidR="00000000" w:rsidDel="00000000" w:rsidP="00000000" w:rsidRDefault="00000000" w:rsidRPr="00000000" w14:paraId="000000B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9">
      <w:pPr>
        <w:pStyle w:val="Heading2"/>
        <w:spacing w:after="0" w:before="240" w:lineRule="auto"/>
        <w:rPr>
          <w:rFonts w:ascii="CG Times" w:cs="CG Times" w:eastAsia="CG Times" w:hAnsi="CG Times"/>
          <w:sz w:val="24"/>
          <w:szCs w:val="24"/>
        </w:rPr>
      </w:pPr>
      <w:bookmarkStart w:colFirst="0" w:colLast="0" w:name="_bk7tw1h507fx" w:id="23"/>
      <w:bookmarkEnd w:id="23"/>
      <w:r w:rsidDel="00000000" w:rsidR="00000000" w:rsidRPr="00000000">
        <w:rPr>
          <w:rFonts w:ascii="CG Times" w:cs="CG Times" w:eastAsia="CG Times" w:hAnsi="CG Times"/>
          <w:sz w:val="24"/>
          <w:szCs w:val="24"/>
        </w:rPr>
        <w:drawing>
          <wp:inline distB="114300" distT="114300" distL="114300" distR="114300">
            <wp:extent cx="5731200" cy="2984500"/>
            <wp:effectExtent b="0" l="0" r="0" t="0"/>
            <wp:docPr id="1" name="image3.png"/>
            <a:graphic>
              <a:graphicData uri="http://schemas.openxmlformats.org/drawingml/2006/picture">
                <pic:pic>
                  <pic:nvPicPr>
                    <pic:cNvPr id="0" name="image3.png"/>
                    <pic:cNvPicPr preferRelativeResize="0"/>
                  </pic:nvPicPr>
                  <pic:blipFill>
                    <a:blip r:embed="rId11"/>
                    <a:srcRect b="10588" l="0" r="0" t="15764"/>
                    <a:stretch>
                      <a:fillRect/>
                    </a:stretch>
                  </pic:blipFill>
                  <pic:spPr>
                    <a:xfrm>
                      <a:off x="0" y="0"/>
                      <a:ext cx="5731200" cy="2984500"/>
                    </a:xfrm>
                    <a:prstGeom prst="rect"/>
                    <a:ln/>
                  </pic:spPr>
                </pic:pic>
              </a:graphicData>
            </a:graphic>
          </wp:inline>
        </w:drawing>
      </w:r>
      <w:r w:rsidDel="00000000" w:rsidR="00000000" w:rsidRPr="00000000">
        <w:rPr>
          <w:rtl w:val="0"/>
        </w:rPr>
      </w:r>
    </w:p>
    <w:p w:rsidR="00000000" w:rsidDel="00000000" w:rsidP="00000000" w:rsidRDefault="00000000" w:rsidRPr="00000000" w14:paraId="000000BA">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B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另一方面，在前面的章節中，風險假設著重於市場驗證，即驗證我們所選擇的目標市場是否存在痛點，以及創新產品或服務是否能夠滿足市場需求。在本章節中，風險假設則著重於創新產品或服務本身的價值。我們需要驗證創新的服務或產品對於目標顧客是否具有價值，以及是否具有自身的競爭優勢。透過對創新產品價值定位的驗證，我們可以進一步驗證該創新產品是否能夠為消費者帶來價值，並最終產生企業利潤。</w:t>
      </w:r>
    </w:p>
    <w:p w:rsidR="00000000" w:rsidDel="00000000" w:rsidP="00000000" w:rsidRDefault="00000000" w:rsidRPr="00000000" w14:paraId="000000B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因此，在創新產品或服務的開發過程中，我們需要同時關注兩個方面：重點功能的驗證以及價值定位的驗證。這將幫助我們確保產品或服務的競爭優勢和市場需求的匹配，以實現企業的成功和利潤。</w:t>
      </w:r>
    </w:p>
    <w:p w:rsidR="00000000" w:rsidDel="00000000" w:rsidP="00000000" w:rsidRDefault="00000000" w:rsidRPr="00000000" w14:paraId="000000B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1">
      <w:pPr>
        <w:pStyle w:val="Heading1"/>
        <w:widowControl w:val="0"/>
        <w:spacing w:after="0" w:before="240" w:line="360" w:lineRule="auto"/>
        <w:rPr>
          <w:rFonts w:ascii="CG Times" w:cs="CG Times" w:eastAsia="CG Times" w:hAnsi="CG Times"/>
        </w:rPr>
      </w:pPr>
      <w:bookmarkStart w:colFirst="0" w:colLast="0" w:name="_cics7ve23m8m" w:id="24"/>
      <w:bookmarkEnd w:id="24"/>
      <w:r w:rsidDel="00000000" w:rsidR="00000000" w:rsidRPr="00000000">
        <w:rPr>
          <w:rFonts w:ascii="CG Times" w:cs="CG Times" w:eastAsia="CG Times" w:hAnsi="CG Times"/>
          <w:rtl w:val="0"/>
        </w:rPr>
        <w:t xml:space="preserve">四、</w:t>
      </w:r>
      <w:r w:rsidDel="00000000" w:rsidR="00000000" w:rsidRPr="00000000">
        <w:rPr>
          <w:rFonts w:ascii="CG Times" w:cs="CG Times" w:eastAsia="CG Times" w:hAnsi="CG Times"/>
          <w:rtl w:val="0"/>
        </w:rPr>
        <w:t xml:space="preserve">夥伴與平台設計</w:t>
      </w:r>
    </w:p>
    <w:p w:rsidR="00000000" w:rsidDel="00000000" w:rsidP="00000000" w:rsidRDefault="00000000" w:rsidRPr="00000000" w14:paraId="000000C2">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近年來使用平台的商業模式大大改變了我們的世界，平台透過促成彼此需要或促進互動的兩個或多個不同方之間的連接，為我們創造價值。而這些平台作為中介，將這些群體聯繫起來，促使價值創造性的互動和交易發生。</w:t>
      </w:r>
    </w:p>
    <w:p w:rsidR="00000000" w:rsidDel="00000000" w:rsidP="00000000" w:rsidRDefault="00000000" w:rsidRPr="00000000" w14:paraId="000000C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與傳統的線性業務模式不同，這些平台通過控制供應鏈來創造價值，因此而依賴於強大的網絡效應，也需要這些效應以實現快速增長。由於它們將不同的群體聚集在一起，這些平台公司通常還會創建自己的數位生態系統，其中進一步的服務被構建，並可作為更多創新的基礎。領先的科技公司，如亞馬遜、阿里巴巴、蘋果、谷歌、微軟和臉書，使用平台業務模式，而平台動力使它們實現了巨大的規模、市場影響力和盈利能力。商業平台可以存在於各式各樣的行業，也改變了某些傳統行業，如交通、醫學，甚至像手工藝等領域，可以說，平台商業模式代表了新的一種商業模式。</w:t>
      </w:r>
    </w:p>
    <w:p w:rsidR="00000000" w:rsidDel="00000000" w:rsidP="00000000" w:rsidRDefault="00000000" w:rsidRPr="00000000" w14:paraId="000000C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平台商業模式最大的優勢在於強大的網絡效應能夠促進商業快速增，由於通常公司還會創建整個生態系統而促進附加價值和創新，除此之外也跨行業轉型帶來新的商機和效益。但它同時也面對了一些挑戰，例如需要足夠有效的網絡參與者來運作，其中監管和隱私問題也可能引發爭議，而創建生態系統也會面臨更多合作夥伴和競爭者的挑戰。因此，如何設計商業平台以及如何處理合作夥伴或競爭者的關係是至關重要的。</w:t>
      </w:r>
    </w:p>
    <w:p w:rsidR="00000000" w:rsidDel="00000000" w:rsidP="00000000" w:rsidRDefault="00000000" w:rsidRPr="00000000" w14:paraId="000000C5">
      <w:pPr>
        <w:pStyle w:val="Heading2"/>
        <w:spacing w:after="0" w:before="240" w:lineRule="auto"/>
        <w:rPr>
          <w:rFonts w:ascii="CG Times" w:cs="CG Times" w:eastAsia="CG Times" w:hAnsi="CG Times"/>
        </w:rPr>
      </w:pPr>
      <w:bookmarkStart w:colFirst="0" w:colLast="0" w:name="_aba6faivv1ig" w:id="25"/>
      <w:bookmarkEnd w:id="25"/>
      <w:r w:rsidDel="00000000" w:rsidR="00000000" w:rsidRPr="00000000">
        <w:rPr>
          <w:rFonts w:ascii="CG Times" w:cs="CG Times" w:eastAsia="CG Times" w:hAnsi="CG Times"/>
          <w:rtl w:val="0"/>
        </w:rPr>
        <w:t xml:space="preserve">價值矩陣</w:t>
      </w:r>
    </w:p>
    <w:p w:rsidR="00000000" w:rsidDel="00000000" w:rsidP="00000000" w:rsidRDefault="00000000" w:rsidRPr="00000000" w14:paraId="000000C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價值矩陣是一種用來分析企業與其合作夥伴之間的價值交換的工具。矩陣的每一行代表一個合作夥伴，每一列代表合作夥伴提供給企業的價值或企業提供給合作夥伴的價值。價值矩陣可以用來幫助企業評估其合作夥伴關係與確定其合作夥伴關係的價值，並進一步識別需要改進的地方。</w:t>
      </w:r>
    </w:p>
    <w:p w:rsidR="00000000" w:rsidDel="00000000" w:rsidP="00000000" w:rsidRDefault="00000000" w:rsidRPr="00000000" w14:paraId="000000C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8">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價值矩陣的架構如下：</w:t>
      </w:r>
    </w:p>
    <w:p w:rsidR="00000000" w:rsidDel="00000000" w:rsidP="00000000" w:rsidRDefault="00000000" w:rsidRPr="00000000" w14:paraId="000000C9">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第一行</w:t>
      </w:r>
      <w:r w:rsidDel="00000000" w:rsidR="00000000" w:rsidRPr="00000000">
        <w:rPr>
          <w:rFonts w:ascii="CG Times" w:cs="CG Times" w:eastAsia="CG Times" w:hAnsi="CG Times"/>
          <w:sz w:val="24"/>
          <w:szCs w:val="24"/>
          <w:rtl w:val="0"/>
        </w:rPr>
        <w:t xml:space="preserve">：列出了企業的合作夥伴，例如供應商、分銷商、合作夥伴等。</w:t>
      </w:r>
    </w:p>
    <w:p w:rsidR="00000000" w:rsidDel="00000000" w:rsidP="00000000" w:rsidRDefault="00000000" w:rsidRPr="00000000" w14:paraId="000000CA">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第二行</w:t>
      </w:r>
      <w:r w:rsidDel="00000000" w:rsidR="00000000" w:rsidRPr="00000000">
        <w:rPr>
          <w:rFonts w:ascii="CG Times" w:cs="CG Times" w:eastAsia="CG Times" w:hAnsi="CG Times"/>
          <w:sz w:val="24"/>
          <w:szCs w:val="24"/>
          <w:rtl w:val="0"/>
        </w:rPr>
        <w:t xml:space="preserve">：列出企業提供給合作夥伴的價值，包括產品和服務、品牌和聲譽、市場准入等。</w:t>
      </w:r>
    </w:p>
    <w:p w:rsidR="00000000" w:rsidDel="00000000" w:rsidP="00000000" w:rsidRDefault="00000000" w:rsidRPr="00000000" w14:paraId="000000CB">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第三行</w:t>
      </w:r>
      <w:r w:rsidDel="00000000" w:rsidR="00000000" w:rsidRPr="00000000">
        <w:rPr>
          <w:rFonts w:ascii="CG Times" w:cs="CG Times" w:eastAsia="CG Times" w:hAnsi="CG Times"/>
          <w:sz w:val="24"/>
          <w:szCs w:val="24"/>
          <w:rtl w:val="0"/>
        </w:rPr>
        <w:t xml:space="preserve">：合作夥伴提供給企業的價值，包括資源、渠道、其他等。</w:t>
      </w:r>
    </w:p>
    <w:p w:rsidR="00000000" w:rsidDel="00000000" w:rsidP="00000000" w:rsidRDefault="00000000" w:rsidRPr="00000000" w14:paraId="000000C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價值矩陣的用途如下：</w:t>
      </w:r>
    </w:p>
    <w:p w:rsidR="00000000" w:rsidDel="00000000" w:rsidP="00000000" w:rsidRDefault="00000000" w:rsidRPr="00000000" w14:paraId="000000CD">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評估合作夥伴關係：</w:t>
      </w:r>
      <w:r w:rsidDel="00000000" w:rsidR="00000000" w:rsidRPr="00000000">
        <w:rPr>
          <w:rFonts w:ascii="CG Times" w:cs="CG Times" w:eastAsia="CG Times" w:hAnsi="CG Times"/>
          <w:sz w:val="24"/>
          <w:szCs w:val="24"/>
          <w:rtl w:val="0"/>
        </w:rPr>
        <w:t xml:space="preserve">價值矩陣可以幫助企業評估其合作夥伴關係的價值。矩陣可以幫助企業確定其合作夥伴關係對其業務的影響，並識別需要改進的地方。</w:t>
      </w:r>
    </w:p>
    <w:p w:rsidR="00000000" w:rsidDel="00000000" w:rsidP="00000000" w:rsidRDefault="00000000" w:rsidRPr="00000000" w14:paraId="000000CE">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識別潛在合作夥伴：</w:t>
      </w:r>
      <w:r w:rsidDel="00000000" w:rsidR="00000000" w:rsidRPr="00000000">
        <w:rPr>
          <w:rFonts w:ascii="CG Times" w:cs="CG Times" w:eastAsia="CG Times" w:hAnsi="CG Times"/>
          <w:sz w:val="24"/>
          <w:szCs w:val="24"/>
          <w:rtl w:val="0"/>
        </w:rPr>
        <w:t xml:space="preserve">價值矩陣可以幫助企業識別潛在合作夥伴。矩陣可以幫助企業確定哪些合作夥伴可以提供所需的價值，並與這些合作夥伴建立關係。</w:t>
      </w:r>
    </w:p>
    <w:p w:rsidR="00000000" w:rsidDel="00000000" w:rsidP="00000000" w:rsidRDefault="00000000" w:rsidRPr="00000000" w14:paraId="000000CF">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制定合作夥伴戰略：</w:t>
      </w:r>
      <w:r w:rsidDel="00000000" w:rsidR="00000000" w:rsidRPr="00000000">
        <w:rPr>
          <w:rFonts w:ascii="CG Times" w:cs="CG Times" w:eastAsia="CG Times" w:hAnsi="CG Times"/>
          <w:sz w:val="24"/>
          <w:szCs w:val="24"/>
          <w:rtl w:val="0"/>
        </w:rPr>
        <w:t xml:space="preserve">價值矩陣可以幫助企業制定合作夥伴戰略。矩陣可以幫助企業確定與哪些合作夥伴合作，如何與合作夥伴合作，以及如何從合作中獲得最大利益。</w:t>
      </w:r>
    </w:p>
    <w:p w:rsidR="00000000" w:rsidDel="00000000" w:rsidP="00000000" w:rsidRDefault="00000000" w:rsidRPr="00000000" w14:paraId="000000D0">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價值矩陣的具體分析如下：</w:t>
      </w:r>
    </w:p>
    <w:p w:rsidR="00000000" w:rsidDel="00000000" w:rsidP="00000000" w:rsidRDefault="00000000" w:rsidRPr="00000000" w14:paraId="000000D1">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雙贏：</w:t>
      </w:r>
      <w:r w:rsidDel="00000000" w:rsidR="00000000" w:rsidRPr="00000000">
        <w:rPr>
          <w:rFonts w:ascii="CG Times" w:cs="CG Times" w:eastAsia="CG Times" w:hAnsi="CG Times"/>
          <w:sz w:val="24"/>
          <w:szCs w:val="24"/>
          <w:rtl w:val="0"/>
        </w:rPr>
        <w:t xml:space="preserve">雙贏是指企業和合作夥伴都從合作中獲得了價值。雙贏的合作夥伴關係是持久的，因為雙方都有動力保持合作。</w:t>
      </w:r>
    </w:p>
    <w:p w:rsidR="00000000" w:rsidDel="00000000" w:rsidP="00000000" w:rsidRDefault="00000000" w:rsidRPr="00000000" w14:paraId="000000D2">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互補：</w:t>
      </w:r>
      <w:r w:rsidDel="00000000" w:rsidR="00000000" w:rsidRPr="00000000">
        <w:rPr>
          <w:rFonts w:ascii="CG Times" w:cs="CG Times" w:eastAsia="CG Times" w:hAnsi="CG Times"/>
          <w:sz w:val="24"/>
          <w:szCs w:val="24"/>
          <w:rtl w:val="0"/>
        </w:rPr>
        <w:t xml:space="preserve">互補是指合作夥伴提供的價值互補，使企業能夠提供更全面的產品和服務。互補的合作夥伴關係可以幫助企業擴大市場份額和提高利潤。</w:t>
      </w:r>
    </w:p>
    <w:p w:rsidR="00000000" w:rsidDel="00000000" w:rsidP="00000000" w:rsidRDefault="00000000" w:rsidRPr="00000000" w14:paraId="000000D3">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互惠：</w:t>
      </w:r>
      <w:r w:rsidDel="00000000" w:rsidR="00000000" w:rsidRPr="00000000">
        <w:rPr>
          <w:rFonts w:ascii="CG Times" w:cs="CG Times" w:eastAsia="CG Times" w:hAnsi="CG Times"/>
          <w:sz w:val="24"/>
          <w:szCs w:val="24"/>
          <w:rtl w:val="0"/>
        </w:rPr>
        <w:t xml:space="preserve">互惠是指合作夥伴之間的關係是互惠的，而不是單向的。互惠的合作夥伴關係是健康的，因為雙方都願意為合作做出貢獻。</w:t>
      </w:r>
    </w:p>
    <w:p w:rsidR="00000000" w:rsidDel="00000000" w:rsidP="00000000" w:rsidRDefault="00000000" w:rsidRPr="00000000" w14:paraId="000000D4">
      <w:pPr>
        <w:widowControl w:val="0"/>
        <w:spacing w:after="0" w:before="240" w:line="360" w:lineRule="auto"/>
        <w:ind w:left="720" w:firstLine="0"/>
        <w:rPr>
          <w:rFonts w:ascii="CG Times" w:cs="CG Times" w:eastAsia="CG Times" w:hAnsi="CG Times"/>
          <w:color w:val="cc0000"/>
          <w:sz w:val="24"/>
          <w:szCs w:val="24"/>
        </w:rPr>
      </w:pPr>
      <w:r w:rsidDel="00000000" w:rsidR="00000000" w:rsidRPr="00000000">
        <w:rPr>
          <w:rtl w:val="0"/>
        </w:rPr>
      </w:r>
    </w:p>
    <w:p w:rsidR="00000000" w:rsidDel="00000000" w:rsidP="00000000" w:rsidRDefault="00000000" w:rsidRPr="00000000" w14:paraId="000000D5">
      <w:pPr>
        <w:pStyle w:val="Heading2"/>
        <w:widowControl w:val="0"/>
        <w:spacing w:after="0" w:before="240" w:line="360" w:lineRule="auto"/>
        <w:rPr>
          <w:rFonts w:ascii="CG Times" w:cs="CG Times" w:eastAsia="CG Times" w:hAnsi="CG Times"/>
        </w:rPr>
      </w:pPr>
      <w:bookmarkStart w:colFirst="0" w:colLast="0" w:name="_d3gmimm4v2i5" w:id="26"/>
      <w:bookmarkEnd w:id="26"/>
      <w:r w:rsidDel="00000000" w:rsidR="00000000" w:rsidRPr="00000000">
        <w:rPr>
          <w:rFonts w:ascii="CG Times" w:cs="CG Times" w:eastAsia="CG Times" w:hAnsi="CG Times"/>
          <w:rtl w:val="0"/>
        </w:rPr>
        <w:t xml:space="preserve">價值矩陣案例</w:t>
      </w:r>
    </w:p>
    <w:p w:rsidR="00000000" w:rsidDel="00000000" w:rsidP="00000000" w:rsidRDefault="00000000" w:rsidRPr="00000000" w14:paraId="000000D6">
      <w:pPr>
        <w:widowControl w:val="0"/>
        <w:spacing w:after="0" w:before="240" w:line="360" w:lineRule="auto"/>
        <w:ind w:left="720" w:firstLine="0"/>
        <w:rPr>
          <w:rFonts w:ascii="CG Times" w:cs="CG Times" w:eastAsia="CG Times" w:hAnsi="CG Times"/>
          <w:color w:val="cc0000"/>
          <w:sz w:val="24"/>
          <w:szCs w:val="24"/>
        </w:rPr>
      </w:pPr>
      <w:r w:rsidDel="00000000" w:rsidR="00000000" w:rsidRPr="00000000">
        <w:rPr>
          <w:rFonts w:ascii="CG Times" w:cs="CG Times" w:eastAsia="CG Times" w:hAnsi="CG Times"/>
          <w:color w:val="cc0000"/>
          <w:sz w:val="24"/>
          <w:szCs w:val="24"/>
        </w:rPr>
        <w:drawing>
          <wp:inline distB="114300" distT="114300" distL="114300" distR="114300">
            <wp:extent cx="5731200" cy="4038600"/>
            <wp:effectExtent b="0" l="0" r="0" t="0"/>
            <wp:docPr id="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5731200" cy="4038600"/>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這張圖矩陣是關於一家名為 Tinnitracks 的公司與其合作夥伴的價值矩陣。矩陣的每一行代表一個合作夥伴，每一列代表合作夥伴提供給 Tinnitracks 的價值或 Tinnitracks 提供給合作夥伴的價值。</w:t>
      </w:r>
    </w:p>
    <w:p w:rsidR="00000000" w:rsidDel="00000000" w:rsidP="00000000" w:rsidRDefault="00000000" w:rsidRPr="00000000" w14:paraId="000000D8">
      <w:pPr>
        <w:widowControl w:val="0"/>
        <w:spacing w:after="0" w:before="240" w:line="360" w:lineRule="auto"/>
        <w:rPr>
          <w:rFonts w:ascii="CG Times" w:cs="CG Times" w:eastAsia="CG Times" w:hAnsi="CG Times"/>
          <w:color w:val="cc0000"/>
          <w:sz w:val="24"/>
          <w:szCs w:val="24"/>
        </w:rPr>
      </w:pPr>
      <w:r w:rsidDel="00000000" w:rsidR="00000000" w:rsidRPr="00000000">
        <w:rPr>
          <w:rtl w:val="0"/>
        </w:rPr>
      </w:r>
    </w:p>
    <w:p w:rsidR="00000000" w:rsidDel="00000000" w:rsidP="00000000" w:rsidRDefault="00000000" w:rsidRPr="00000000" w14:paraId="000000D9">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第一行：合作夥伴</w:t>
      </w:r>
      <w:r w:rsidDel="00000000" w:rsidR="00000000" w:rsidRPr="00000000">
        <w:rPr>
          <w:rtl w:val="0"/>
        </w:rPr>
      </w:r>
    </w:p>
    <w:p w:rsidR="00000000" w:rsidDel="00000000" w:rsidP="00000000" w:rsidRDefault="00000000" w:rsidRPr="00000000" w14:paraId="000000DA">
      <w:pPr>
        <w:widowControl w:val="0"/>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第一行列出了 Tinnitracks 的合作夥伴。在這個例子中，合作夥伴包括 Sennheiser、健康保險公司、耳鼻喉科醫生和助聽器零售商。</w:t>
      </w:r>
    </w:p>
    <w:p w:rsidR="00000000" w:rsidDel="00000000" w:rsidP="00000000" w:rsidRDefault="00000000" w:rsidRPr="00000000" w14:paraId="000000DB">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C">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第二行：Tinnitracks 提供給合作夥伴的價值</w:t>
      </w:r>
      <w:r w:rsidDel="00000000" w:rsidR="00000000" w:rsidRPr="00000000">
        <w:rPr>
          <w:rtl w:val="0"/>
        </w:rPr>
      </w:r>
    </w:p>
    <w:p w:rsidR="00000000" w:rsidDel="00000000" w:rsidP="00000000" w:rsidRDefault="00000000" w:rsidRPr="00000000" w14:paraId="000000DD">
      <w:pPr>
        <w:widowControl w:val="0"/>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第二行列出了 Tinnitracks 提供給合作夥伴的價值。在這個例子中，Tinnitracks 提供給合作夥伴的價值包括產品和服務，為提供一款針對耳鳴的治療應用程式；品牌和聲譽則是他們是一家</w:t>
      </w:r>
      <w:r w:rsidDel="00000000" w:rsidR="00000000" w:rsidRPr="00000000">
        <w:rPr>
          <w:rFonts w:ascii="CG Times" w:cs="CG Times" w:eastAsia="CG Times" w:hAnsi="CG Times"/>
          <w:b w:val="1"/>
          <w:sz w:val="24"/>
          <w:szCs w:val="24"/>
          <w:rtl w:val="0"/>
        </w:rPr>
        <w:t xml:space="preserve">知名</w:t>
      </w:r>
      <w:r w:rsidDel="00000000" w:rsidR="00000000" w:rsidRPr="00000000">
        <w:rPr>
          <w:rFonts w:ascii="CG Times" w:cs="CG Times" w:eastAsia="CG Times" w:hAnsi="CG Times"/>
          <w:sz w:val="24"/>
          <w:szCs w:val="24"/>
          <w:rtl w:val="0"/>
        </w:rPr>
        <w:t xml:space="preserve">的耳鳴治療公司，並且可以幫助合作夥伴進入耳鳴治療市。</w:t>
      </w:r>
    </w:p>
    <w:p w:rsidR="00000000" w:rsidDel="00000000" w:rsidP="00000000" w:rsidRDefault="00000000" w:rsidRPr="00000000" w14:paraId="000000DE">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F">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第三行：合作夥伴提供給 Tinnitracks 的價值</w:t>
      </w:r>
      <w:r w:rsidDel="00000000" w:rsidR="00000000" w:rsidRPr="00000000">
        <w:rPr>
          <w:rtl w:val="0"/>
        </w:rPr>
      </w:r>
    </w:p>
    <w:p w:rsidR="00000000" w:rsidDel="00000000" w:rsidP="00000000" w:rsidRDefault="00000000" w:rsidRPr="00000000" w14:paraId="000000E0">
      <w:pPr>
        <w:widowControl w:val="0"/>
        <w:spacing w:after="0" w:before="240" w:line="360" w:lineRule="auto"/>
        <w:ind w:left="144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在這個例子中，合作夥伴提供給 Tinnitracks 的價值有資源——合作夥伴可以提供 Tinnitracks 所需的資源，例如資金、技術和專業知識、渠道——合作夥伴可以提供 Tinnitracks 進入市場的渠道，也可以促進品牌提升或市場研究。</w:t>
      </w:r>
      <w:r w:rsidDel="00000000" w:rsidR="00000000" w:rsidRPr="00000000">
        <w:rPr>
          <w:rtl w:val="0"/>
        </w:rPr>
      </w:r>
    </w:p>
    <w:p w:rsidR="00000000" w:rsidDel="00000000" w:rsidP="00000000" w:rsidRDefault="00000000" w:rsidRPr="00000000" w14:paraId="000000E1">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E2">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另外，合作夥伴價值矩陣可以用來幫助企業評估其合作夥伴關係。矩陣可以幫助企業確定其合作夥伴關係的價值，並識別需要改進的地方。</w:t>
        <w:br w:type="textWrapping"/>
        <w:t xml:space="preserve">在這個例子中，Tinnitracks 的合作夥伴關係似乎是雙贏的。Tinnitracks 從合作夥伴那裡獲得了資源、渠道和其他價值，而合作夥伴從 Tinnitracks 那裡獲得了產品和服務、品牌和聲譽以及市場准入。以下是一些特定的例子，說明合作夥伴如何為 Tinnitracks 提供價值：</w:t>
      </w:r>
    </w:p>
    <w:p w:rsidR="00000000" w:rsidDel="00000000" w:rsidP="00000000" w:rsidRDefault="00000000" w:rsidRPr="00000000" w14:paraId="000000E3">
      <w:pPr>
        <w:widowControl w:val="0"/>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Sennheiser 提供的定制音頻技術和耳機可以幫助 Tinnitracks 提供更有效的耳鳴治療。</w:t>
      </w:r>
    </w:p>
    <w:p w:rsidR="00000000" w:rsidDel="00000000" w:rsidP="00000000" w:rsidRDefault="00000000" w:rsidRPr="00000000" w14:paraId="000000E4">
      <w:pPr>
        <w:widowControl w:val="0"/>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健康保險公司提供的資金可以幫助 Tinnitracks 開發新產品和服務。</w:t>
      </w:r>
    </w:p>
    <w:p w:rsidR="00000000" w:rsidDel="00000000" w:rsidP="00000000" w:rsidRDefault="00000000" w:rsidRPr="00000000" w14:paraId="000000E5">
      <w:pPr>
        <w:widowControl w:val="0"/>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耳鼻喉科醫生可以幫助 Tinnitracks 教育患者關於耳鳴治療。</w:t>
      </w:r>
    </w:p>
    <w:p w:rsidR="00000000" w:rsidDel="00000000" w:rsidP="00000000" w:rsidRDefault="00000000" w:rsidRPr="00000000" w14:paraId="000000E6">
      <w:pPr>
        <w:widowControl w:val="0"/>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助聽器零售商可以幫助 Tinnitracks 將其產品推廣給耳鳴患者。</w:t>
      </w:r>
    </w:p>
    <w:p w:rsidR="00000000" w:rsidDel="00000000" w:rsidP="00000000" w:rsidRDefault="00000000" w:rsidRPr="00000000" w14:paraId="000000E7">
      <w:pPr>
        <w:widowControl w:val="0"/>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具體分析，而根據圖表，Tinnitracks 與其合作夥伴的合作具有以下特點：</w:t>
      </w:r>
    </w:p>
    <w:p w:rsidR="00000000" w:rsidDel="00000000" w:rsidP="00000000" w:rsidRDefault="00000000" w:rsidRPr="00000000" w14:paraId="000000E8">
      <w:pPr>
        <w:widowControl w:val="0"/>
        <w:numPr>
          <w:ilvl w:val="0"/>
          <w:numId w:val="2"/>
        </w:numPr>
        <w:spacing w:after="0" w:afterAutospacing="0" w:before="240" w:line="360" w:lineRule="auto"/>
        <w:ind w:left="1440" w:hanging="360"/>
        <w:rPr>
          <w:rFonts w:ascii="CG Times" w:cs="CG Times" w:eastAsia="CG Times" w:hAnsi="CG Times"/>
          <w:sz w:val="24"/>
          <w:szCs w:val="24"/>
          <w:u w:val="none"/>
        </w:rPr>
      </w:pPr>
      <w:r w:rsidDel="00000000" w:rsidR="00000000" w:rsidRPr="00000000">
        <w:rPr>
          <w:rFonts w:ascii="CG Times" w:cs="CG Times" w:eastAsia="CG Times" w:hAnsi="CG Times"/>
          <w:b w:val="1"/>
          <w:sz w:val="24"/>
          <w:szCs w:val="24"/>
          <w:rtl w:val="0"/>
        </w:rPr>
        <w:t xml:space="preserve">雙贏：</w:t>
      </w:r>
      <w:r w:rsidDel="00000000" w:rsidR="00000000" w:rsidRPr="00000000">
        <w:rPr>
          <w:rFonts w:ascii="CG Times" w:cs="CG Times" w:eastAsia="CG Times" w:hAnsi="CG Times"/>
          <w:sz w:val="24"/>
          <w:szCs w:val="24"/>
          <w:rtl w:val="0"/>
        </w:rPr>
        <w:t xml:space="preserve">Tinnitracks 和其合作夥伴都從合作中獲得了價值。</w:t>
      </w:r>
    </w:p>
    <w:p w:rsidR="00000000" w:rsidDel="00000000" w:rsidP="00000000" w:rsidRDefault="00000000" w:rsidRPr="00000000" w14:paraId="000000E9">
      <w:pPr>
        <w:widowControl w:val="0"/>
        <w:numPr>
          <w:ilvl w:val="0"/>
          <w:numId w:val="2"/>
        </w:numPr>
        <w:spacing w:after="0" w:afterAutospacing="0" w:before="0" w:beforeAutospacing="0" w:line="360" w:lineRule="auto"/>
        <w:ind w:left="1440" w:hanging="360"/>
        <w:rPr>
          <w:rFonts w:ascii="CG Times" w:cs="CG Times" w:eastAsia="CG Times" w:hAnsi="CG Times"/>
          <w:sz w:val="24"/>
          <w:szCs w:val="24"/>
          <w:u w:val="none"/>
        </w:rPr>
      </w:pPr>
      <w:r w:rsidDel="00000000" w:rsidR="00000000" w:rsidRPr="00000000">
        <w:rPr>
          <w:rFonts w:ascii="CG Times" w:cs="CG Times" w:eastAsia="CG Times" w:hAnsi="CG Times"/>
          <w:b w:val="1"/>
          <w:sz w:val="24"/>
          <w:szCs w:val="24"/>
          <w:rtl w:val="0"/>
        </w:rPr>
        <w:t xml:space="preserve">互補：</w:t>
      </w:r>
      <w:r w:rsidDel="00000000" w:rsidR="00000000" w:rsidRPr="00000000">
        <w:rPr>
          <w:rFonts w:ascii="CG Times" w:cs="CG Times" w:eastAsia="CG Times" w:hAnsi="CG Times"/>
          <w:sz w:val="24"/>
          <w:szCs w:val="24"/>
          <w:rtl w:val="0"/>
        </w:rPr>
        <w:t xml:space="preserve">合作夥伴提供的價值互補，使 Tinnitracks 能夠提供更全面的產品和服務。</w:t>
      </w:r>
    </w:p>
    <w:p w:rsidR="00000000" w:rsidDel="00000000" w:rsidP="00000000" w:rsidRDefault="00000000" w:rsidRPr="00000000" w14:paraId="000000EA">
      <w:pPr>
        <w:widowControl w:val="0"/>
        <w:numPr>
          <w:ilvl w:val="0"/>
          <w:numId w:val="2"/>
        </w:numPr>
        <w:spacing w:after="0" w:before="0" w:beforeAutospacing="0" w:line="360" w:lineRule="auto"/>
        <w:ind w:left="1440" w:hanging="360"/>
        <w:rPr>
          <w:rFonts w:ascii="CG Times" w:cs="CG Times" w:eastAsia="CG Times" w:hAnsi="CG Times"/>
          <w:sz w:val="24"/>
          <w:szCs w:val="24"/>
          <w:u w:val="none"/>
        </w:rPr>
      </w:pPr>
      <w:r w:rsidDel="00000000" w:rsidR="00000000" w:rsidRPr="00000000">
        <w:rPr>
          <w:rFonts w:ascii="CG Times" w:cs="CG Times" w:eastAsia="CG Times" w:hAnsi="CG Times"/>
          <w:b w:val="1"/>
          <w:sz w:val="24"/>
          <w:szCs w:val="24"/>
          <w:rtl w:val="0"/>
        </w:rPr>
        <w:t xml:space="preserve">互惠：</w:t>
      </w:r>
      <w:r w:rsidDel="00000000" w:rsidR="00000000" w:rsidRPr="00000000">
        <w:rPr>
          <w:rFonts w:ascii="CG Times" w:cs="CG Times" w:eastAsia="CG Times" w:hAnsi="CG Times"/>
          <w:sz w:val="24"/>
          <w:szCs w:val="24"/>
          <w:rtl w:val="0"/>
        </w:rPr>
        <w:t xml:space="preserve">合作夥伴之間的關係是互惠的，而不是單向的。</w:t>
      </w:r>
    </w:p>
    <w:p w:rsidR="00000000" w:rsidDel="00000000" w:rsidP="00000000" w:rsidRDefault="00000000" w:rsidRPr="00000000" w14:paraId="000000EB">
      <w:pPr>
        <w:widowControl w:val="0"/>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Tinnitracks 與其合作夥伴的合作是一個成功的例子。合作夥伴關係為 Tinnitracks 提供了重要的資源和渠道，幫助其發展成為一家領先的耳鳴治療公司。</w:t>
      </w:r>
    </w:p>
    <w:p w:rsidR="00000000" w:rsidDel="00000000" w:rsidP="00000000" w:rsidRDefault="00000000" w:rsidRPr="00000000" w14:paraId="000000EC">
      <w:pPr>
        <w:widowControl w:val="0"/>
        <w:spacing w:after="0" w:before="240" w:line="360" w:lineRule="auto"/>
        <w:ind w:left="0" w:firstLine="0"/>
        <w:rPr>
          <w:rFonts w:ascii="CG Times" w:cs="CG Times" w:eastAsia="CG Times" w:hAnsi="CG Times"/>
          <w:color w:val="cc0000"/>
          <w:sz w:val="24"/>
          <w:szCs w:val="24"/>
        </w:rPr>
      </w:pPr>
      <w:r w:rsidDel="00000000" w:rsidR="00000000" w:rsidRPr="00000000">
        <w:rPr>
          <w:rtl w:val="0"/>
        </w:rPr>
      </w:r>
    </w:p>
    <w:p w:rsidR="00000000" w:rsidDel="00000000" w:rsidP="00000000" w:rsidRDefault="00000000" w:rsidRPr="00000000" w14:paraId="000000ED">
      <w:pPr>
        <w:pStyle w:val="Heading1"/>
        <w:widowControl w:val="0"/>
        <w:spacing w:after="0" w:before="240" w:line="360" w:lineRule="auto"/>
        <w:rPr>
          <w:rFonts w:ascii="CG Times" w:cs="CG Times" w:eastAsia="CG Times" w:hAnsi="CG Times"/>
        </w:rPr>
      </w:pPr>
      <w:bookmarkStart w:colFirst="0" w:colLast="0" w:name="_8tevhvxrlni3" w:id="27"/>
      <w:bookmarkEnd w:id="27"/>
      <w:r w:rsidDel="00000000" w:rsidR="00000000" w:rsidRPr="00000000">
        <w:rPr>
          <w:rFonts w:ascii="CG Times" w:cs="CG Times" w:eastAsia="CG Times" w:hAnsi="CG Times"/>
          <w:rtl w:val="0"/>
        </w:rPr>
        <w:t xml:space="preserve">五、</w:t>
      </w:r>
      <w:r w:rsidDel="00000000" w:rsidR="00000000" w:rsidRPr="00000000">
        <w:rPr>
          <w:rFonts w:ascii="CG Times" w:cs="CG Times" w:eastAsia="CG Times" w:hAnsi="CG Times"/>
          <w:rtl w:val="0"/>
        </w:rPr>
        <w:t xml:space="preserve">商業模式驗證</w:t>
      </w:r>
    </w:p>
    <w:p w:rsidR="00000000" w:rsidDel="00000000" w:rsidP="00000000" w:rsidRDefault="00000000" w:rsidRPr="00000000" w14:paraId="000000EE">
      <w:pPr>
        <w:pStyle w:val="Heading2"/>
        <w:spacing w:after="0" w:before="240" w:lineRule="auto"/>
        <w:rPr>
          <w:rFonts w:ascii="CG Times" w:cs="CG Times" w:eastAsia="CG Times" w:hAnsi="CG Times"/>
          <w:sz w:val="40"/>
          <w:szCs w:val="40"/>
        </w:rPr>
      </w:pPr>
      <w:bookmarkStart w:colFirst="0" w:colLast="0" w:name="_r5tmx05kaytv" w:id="28"/>
      <w:bookmarkEnd w:id="28"/>
      <w:r w:rsidDel="00000000" w:rsidR="00000000" w:rsidRPr="00000000">
        <w:rPr>
          <w:rFonts w:ascii="CG Times" w:cs="CG Times" w:eastAsia="CG Times" w:hAnsi="CG Times"/>
          <w:sz w:val="40"/>
          <w:szCs w:val="40"/>
          <w:rtl w:val="0"/>
        </w:rPr>
        <w:t xml:space="preserve">商業模式理論</w:t>
      </w:r>
    </w:p>
    <w:p w:rsidR="00000000" w:rsidDel="00000000" w:rsidP="00000000" w:rsidRDefault="00000000" w:rsidRPr="00000000" w14:paraId="000000EF">
      <w:pPr>
        <w:pStyle w:val="Heading3"/>
        <w:spacing w:after="0" w:before="240" w:line="360" w:lineRule="auto"/>
        <w:rPr>
          <w:rFonts w:ascii="CG Times" w:cs="CG Times" w:eastAsia="CG Times" w:hAnsi="CG Times"/>
          <w:b w:val="1"/>
          <w:color w:val="000000"/>
        </w:rPr>
      </w:pPr>
      <w:bookmarkStart w:colFirst="0" w:colLast="0" w:name="_2dehfospw1gd" w:id="29"/>
      <w:bookmarkEnd w:id="29"/>
      <w:r w:rsidDel="00000000" w:rsidR="00000000" w:rsidRPr="00000000">
        <w:rPr>
          <w:rFonts w:ascii="CG Times" w:cs="CG Times" w:eastAsia="CG Times" w:hAnsi="CG Times"/>
          <w:b w:val="1"/>
          <w:color w:val="000000"/>
          <w:rtl w:val="0"/>
        </w:rPr>
        <w:t xml:space="preserve">VPRC商業模式設計</w:t>
      </w:r>
    </w:p>
    <w:p w:rsidR="00000000" w:rsidDel="00000000" w:rsidP="00000000" w:rsidRDefault="00000000" w:rsidRPr="00000000" w14:paraId="000000F0">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VPRC除了可以應用在企業或是廠商在創新這個階段，還可以應用在企業在完成產品創新後，如何去透過優秀的商業模式來實現各方價值最大化，把能使企業運行的內外各重要因素整合起來，形成一個完整、高效率且具有競爭力的運行系統，並透過最好的形式來滿足消費者需求，同時使系統達成持續營利目標的模式。</w:t>
      </w:r>
    </w:p>
    <w:p w:rsidR="00000000" w:rsidDel="00000000" w:rsidP="00000000" w:rsidRDefault="00000000" w:rsidRPr="00000000" w14:paraId="000000F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F2">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首先在V的這個部分，V是指的是新產品提供給顧客的價值，企業可以透過新創產品如何向消費者們提供更好的價值。而商業模式的設計的核心也就是創造價值，傳遞價值，獲取價值。一開始是創造價值這個部分，是指企業基於客戶需求，提供解決方案，我們在前幾章也有一直強調創新就是要為消費者解決他們現有的痛點，針對他們的需求來滿足他們。而在商業模式設計時，也不可以忘記這個初衷，要以顧客作為出發點，提供一個可以為他們解決痛點的解決方案或是產品。</w:t>
      </w:r>
    </w:p>
    <w:p w:rsidR="00000000" w:rsidDel="00000000" w:rsidP="00000000" w:rsidRDefault="00000000" w:rsidRPr="00000000" w14:paraId="000000F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F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然後P在商業模式設計就自然的是指企業對於產品或是服務的定價，定價是為之重要的，因為價格直接影響到產品的受歡迎程度，而一些新創公司，他們就會習慣用低價吸引客戶，希望可以在剛打進這個市場時，以價格來作為他們的競爭優勢。而企業在定價時，要基於產品可以為人們帶來的價值，因為沒有正確評估自家產品價值並據此定價的公司，通常都是舉步維艱，企業了解自家產品的價值而定價可以帶了不少的營收。</w:t>
      </w:r>
    </w:p>
    <w:p w:rsidR="00000000" w:rsidDel="00000000" w:rsidP="00000000" w:rsidRDefault="00000000" w:rsidRPr="00000000" w14:paraId="000000F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F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就好像2005年LinkedIn決定對其部分服務收費，因為他們已經確定了那些大約90%的客戶都不會經常使用的功能，並得出結論是其服務對於一些重度用戶而言比對普通用戶更有價值。因此該LinkedIn就選擇放棄了10%的功能，並且讓高級搜尋和聯繫其他成員等功能成了高級帳戶的基礎。然後結果在過去一年裡，高級帳戶為LinkedIn帶來了2.48億美元的收入。LinkedIn就是清楚了解自家產品對於不同消費者有什麼的價值，然後他們就改變定價策略，就成功為企業賺到更多的營收。</w:t>
      </w:r>
    </w:p>
    <w:p w:rsidR="00000000" w:rsidDel="00000000" w:rsidP="00000000" w:rsidRDefault="00000000" w:rsidRPr="00000000" w14:paraId="000000F7">
      <w:pPr>
        <w:spacing w:after="0" w:before="240" w:line="360" w:lineRule="auto"/>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F8">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R的部分，就會是企業的營收，指企業某段時間內的實際銷售所得。如果是以一個做App的新創公司來說，他們在APP中有投放廣告，然後從廣告點擊獲得收入，那營收流就是廣告的收入。而是創新產品的話，最直接的收入就是從出售產品所得到的金錢。在設計商業模式時，以一家新創企業來說，他們比較不會在意佔有率，因為新創的佔有率肯定沒有現有企業來的高，所以他們主張的是客戶價值，要滿足消費者的需求的同時也讓他們願意購買。</w:t>
      </w:r>
    </w:p>
    <w:p w:rsidR="00000000" w:rsidDel="00000000" w:rsidP="00000000" w:rsidRDefault="00000000" w:rsidRPr="00000000" w14:paraId="000000F9">
      <w:pPr>
        <w:spacing w:after="0" w:before="240" w:line="360" w:lineRule="auto"/>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FA">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最後的C就會是企業的成本，成本的基本是材料、人工和製造費用等等，而當企業正式開始推出產品或是服務到市場，就會迎來更多的成本。企業在商業模式設計時也要考慮到成本的分配，成本包括外包、內製以及銷路，要將任何可能的成本降至最低，而不同的商業模式會應用到不同的成本結構。像是電商的商業模式，他們在內製以及銷路的成本分配會較高，因為注重於電商的發展的企業就可能不會經營實體店面，所以他們在銷路上的成本相對內製成本也不用太高。</w:t>
      </w:r>
    </w:p>
    <w:p w:rsidR="00000000" w:rsidDel="00000000" w:rsidP="00000000" w:rsidRDefault="00000000" w:rsidRPr="00000000" w14:paraId="000000F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FC">
      <w:pPr>
        <w:pStyle w:val="Heading3"/>
        <w:spacing w:after="0" w:before="240" w:line="360" w:lineRule="auto"/>
        <w:rPr>
          <w:rFonts w:ascii="CG Times" w:cs="CG Times" w:eastAsia="CG Times" w:hAnsi="CG Times"/>
          <w:b w:val="1"/>
          <w:color w:val="000000"/>
          <w:sz w:val="24"/>
          <w:szCs w:val="24"/>
        </w:rPr>
      </w:pPr>
      <w:bookmarkStart w:colFirst="0" w:colLast="0" w:name="_owfbu6sxc8" w:id="30"/>
      <w:bookmarkEnd w:id="30"/>
      <w:r w:rsidDel="00000000" w:rsidR="00000000" w:rsidRPr="00000000">
        <w:rPr>
          <w:rFonts w:ascii="CG Times" w:cs="CG Times" w:eastAsia="CG Times" w:hAnsi="CG Times"/>
          <w:b w:val="1"/>
          <w:color w:val="000000"/>
          <w:rtl w:val="0"/>
        </w:rPr>
        <w:t xml:space="preserve">生態體系</w:t>
      </w:r>
      <w:r w:rsidDel="00000000" w:rsidR="00000000" w:rsidRPr="00000000">
        <w:rPr>
          <w:rtl w:val="0"/>
        </w:rPr>
      </w:r>
    </w:p>
    <w:p w:rsidR="00000000" w:rsidDel="00000000" w:rsidP="00000000" w:rsidRDefault="00000000" w:rsidRPr="00000000" w14:paraId="000000FD">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生態體系是指在一個特定環境內，相互作用的所有生物和此一環境的統稱，簡單用實例說明一下，蘋果的iPhone受歡迎的主要原因之一，是因為手機上有各式各樣App應用程式，以及各種應用的周邊設備。雖然蘋果是大公司，它也不可能所有的事都自己來，於是就有很多合作夥伴加入開發蘋果手機相關產品的陣營，創造出更多好用的App，吸引更多人使用iPhone手機，就算手機壞了，下一代手機還是會買iPhone，還有它的各種周邊設備。這就是我們所說的果粉效應，因為他們都被圈進蘋果生態系的圈子裡，這就是一種商業的生態系。</w:t>
      </w:r>
    </w:p>
    <w:p w:rsidR="00000000" w:rsidDel="00000000" w:rsidP="00000000" w:rsidRDefault="00000000" w:rsidRPr="00000000" w14:paraId="000000FE">
      <w:pPr>
        <w:spacing w:after="0" w:before="240" w:line="360" w:lineRule="auto"/>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FF">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所以簡單把生態系的原則歸納一下，就是先打造一個平台，然後找合作夥伴（或者可以稱為互補夥伴）一起為平台創造有價值的服務。電玩業者很早期就開始玩這套，像任天堂，但蘋果的生態系實在太成功了，所以吸引愈來愈多人想學這套，其中最有名的，就是Google母公司Alphabet旗下的安卓平台（Android），它現在是全球市占率最高的智慧型手機系統，但其實他比iPhone iOS系統還晚出現在市面上，作為後進者，想挑戰果粉圈的強大吸力，安卓就需要更多夥伴一起來對抗蘋果，所以它採取更開放式的合作。因為在蘋果的生態系裡，功能以及銷量最好的產品都是由蘋果自身生產，想當然合作伙伴所獲得的利益便會減少，進而產生不滿。</w:t>
      </w:r>
    </w:p>
    <w:p w:rsidR="00000000" w:rsidDel="00000000" w:rsidP="00000000" w:rsidRDefault="00000000" w:rsidRPr="00000000" w14:paraId="00000100">
      <w:pPr>
        <w:spacing w:after="0" w:before="240" w:line="360" w:lineRule="auto"/>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01">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但是問題出在於蘋果所推出的產品相較於其他合作伙伴的相容性、以及創意實在是好上許多，因此合作伙伴也沒有辦法以此作為談判的重點。所以為了避免這種不公平的競爭，安卓的做法就是，專注在平台的建構與推廣上，自己不要做太多事，讓合作夥伴更有利可圖。這個策略也讓合作夥伴，包括手機業者、軟體業者、周邊業者，都一起來幫忙打造安卓這個生態系，形成全球最大的手機用戶生態圈。所以蘋果生態圈裡，大部分的錢都是蘋果賺走了，但在安卓生態圈裡，參與者只要產品不差，都能分享一點利潤，大家都開心。這也是一個經典的案例，顯示同種產品不同生態圈的經營模式。</w:t>
      </w:r>
    </w:p>
    <w:p w:rsidR="00000000" w:rsidDel="00000000" w:rsidP="00000000" w:rsidRDefault="00000000" w:rsidRPr="00000000" w14:paraId="00000102">
      <w:pPr>
        <w:pStyle w:val="Heading2"/>
        <w:spacing w:after="0" w:before="240" w:lineRule="auto"/>
        <w:rPr>
          <w:rFonts w:ascii="CG Times" w:cs="CG Times" w:eastAsia="CG Times" w:hAnsi="CG Times"/>
          <w:sz w:val="40"/>
          <w:szCs w:val="40"/>
        </w:rPr>
      </w:pPr>
      <w:bookmarkStart w:colFirst="0" w:colLast="0" w:name="_6cfisfwn4p3m" w:id="31"/>
      <w:bookmarkEnd w:id="31"/>
      <w:r w:rsidDel="00000000" w:rsidR="00000000" w:rsidRPr="00000000">
        <w:br w:type="page"/>
      </w:r>
      <w:r w:rsidDel="00000000" w:rsidR="00000000" w:rsidRPr="00000000">
        <w:rPr>
          <w:rtl w:val="0"/>
        </w:rPr>
      </w:r>
    </w:p>
    <w:p w:rsidR="00000000" w:rsidDel="00000000" w:rsidP="00000000" w:rsidRDefault="00000000" w:rsidRPr="00000000" w14:paraId="00000103">
      <w:pPr>
        <w:pStyle w:val="Heading2"/>
        <w:spacing w:after="0" w:before="240" w:lineRule="auto"/>
        <w:rPr>
          <w:rFonts w:ascii="CG Times" w:cs="CG Times" w:eastAsia="CG Times" w:hAnsi="CG Times"/>
          <w:sz w:val="40"/>
          <w:szCs w:val="40"/>
        </w:rPr>
      </w:pPr>
      <w:bookmarkStart w:colFirst="0" w:colLast="0" w:name="_y915dlk5crn4" w:id="32"/>
      <w:bookmarkEnd w:id="32"/>
      <w:r w:rsidDel="00000000" w:rsidR="00000000" w:rsidRPr="00000000">
        <w:rPr>
          <w:rFonts w:ascii="CG Times" w:cs="CG Times" w:eastAsia="CG Times" w:hAnsi="CG Times"/>
          <w:sz w:val="40"/>
          <w:szCs w:val="40"/>
          <w:rtl w:val="0"/>
        </w:rPr>
        <w:t xml:space="preserve">商業模式工具</w:t>
      </w:r>
    </w:p>
    <w:p w:rsidR="00000000" w:rsidDel="00000000" w:rsidP="00000000" w:rsidRDefault="00000000" w:rsidRPr="00000000" w14:paraId="00000104">
      <w:pPr>
        <w:pStyle w:val="Heading3"/>
        <w:spacing w:after="0" w:before="240" w:line="360" w:lineRule="auto"/>
        <w:rPr>
          <w:rFonts w:ascii="CG Times" w:cs="CG Times" w:eastAsia="CG Times" w:hAnsi="CG Times"/>
          <w:b w:val="1"/>
          <w:color w:val="000000"/>
        </w:rPr>
      </w:pPr>
      <w:bookmarkStart w:colFirst="0" w:colLast="0" w:name="_5m8o2hbx5kc" w:id="33"/>
      <w:bookmarkEnd w:id="33"/>
      <w:r w:rsidDel="00000000" w:rsidR="00000000" w:rsidRPr="00000000">
        <w:rPr>
          <w:rFonts w:ascii="CG Times" w:cs="CG Times" w:eastAsia="CG Times" w:hAnsi="CG Times"/>
          <w:b w:val="1"/>
          <w:color w:val="000000"/>
          <w:rtl w:val="0"/>
        </w:rPr>
        <w:t xml:space="preserve">VPRC商業模式設計工具</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134578</wp:posOffset>
            </wp:positionV>
            <wp:extent cx="190500" cy="190500"/>
            <wp:effectExtent b="0" l="0" r="0" t="0"/>
            <wp:wrapSquare wrapText="bothSides" distB="114300" distT="114300" distL="114300" distR="114300"/>
            <wp:docPr id="8"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190500" cy="190500"/>
                    </a:xfrm>
                    <a:prstGeom prst="rect"/>
                    <a:ln/>
                  </pic:spPr>
                </pic:pic>
              </a:graphicData>
            </a:graphic>
          </wp:anchor>
        </w:drawing>
      </w:r>
    </w:p>
    <w:p w:rsidR="00000000" w:rsidDel="00000000" w:rsidP="00000000" w:rsidRDefault="00000000" w:rsidRPr="00000000" w14:paraId="0000010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從上述的VPRC商業模式設計理論可以得知，從VPRC四個大的面向來去進行VPRC商業模式的設計的方法。知道VPRC商業模式設計的理論之後，在這裡我們便要將其應用在我們所設計的工具中VPRC透過這個商業模式設計工具，可以更快、且更精準的了解，要如何才能夠設計出正確的VPRC商業模式。</w:t>
      </w:r>
    </w:p>
    <w:p w:rsidR="00000000" w:rsidDel="00000000" w:rsidP="00000000" w:rsidRDefault="00000000" w:rsidRPr="00000000" w14:paraId="00000106">
      <w:pPr>
        <w:spacing w:after="0" w:before="240" w:line="360" w:lineRule="auto"/>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0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透過這張圖在VPRC四個方格中，分別寫下對於VPRC商業模式設計理論要如何應用與自身的產品之中，讓自身的產品能夠做最有效率的推廣以及行銷，同時做出好的決策，讓產品能夠贏在起跑點，並且穩定的成長、擁有一個完整的策略架構，進而使產品邁向成熟成功，這就是VPRC商業模式設計圖所能做到的事情。</w:t>
      </w:r>
    </w:p>
    <w:p w:rsidR="00000000" w:rsidDel="00000000" w:rsidP="00000000" w:rsidRDefault="00000000" w:rsidRPr="00000000" w14:paraId="00000108">
      <w:pPr>
        <w:spacing w:after="0" w:before="240" w:line="360" w:lineRule="auto"/>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09">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400000" cy="3841200"/>
            <wp:effectExtent b="0" l="0" r="0" t="0"/>
            <wp:docPr id="10"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5400000" cy="3841200"/>
                    </a:xfrm>
                    <a:prstGeom prst="rect"/>
                    <a:ln/>
                  </pic:spPr>
                </pic:pic>
              </a:graphicData>
            </a:graphic>
          </wp:inline>
        </w:drawing>
      </w:r>
      <w:r w:rsidDel="00000000" w:rsidR="00000000" w:rsidRPr="00000000">
        <w:rPr>
          <w:rFonts w:ascii="CG Times" w:cs="CG Times" w:eastAsia="CG Times" w:hAnsi="CG Times"/>
          <w:sz w:val="24"/>
          <w:szCs w:val="24"/>
          <w:rtl w:val="0"/>
        </w:rPr>
        <w:br w:type="textWrapping"/>
      </w:r>
    </w:p>
    <w:p w:rsidR="00000000" w:rsidDel="00000000" w:rsidP="00000000" w:rsidRDefault="00000000" w:rsidRPr="00000000" w14:paraId="0000010A">
      <w:pPr>
        <w:spacing w:after="0" w:before="240" w:line="360" w:lineRule="auto"/>
        <w:jc w:val="cente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0B">
      <w:pPr>
        <w:pStyle w:val="Heading3"/>
        <w:spacing w:after="0" w:before="240" w:line="360" w:lineRule="auto"/>
        <w:rPr>
          <w:rFonts w:ascii="CG Times" w:cs="CG Times" w:eastAsia="CG Times" w:hAnsi="CG Times"/>
          <w:b w:val="1"/>
          <w:color w:val="000000"/>
        </w:rPr>
      </w:pPr>
      <w:bookmarkStart w:colFirst="0" w:colLast="0" w:name="_y5zb62rbl5yl" w:id="34"/>
      <w:bookmarkEnd w:id="34"/>
      <w:r w:rsidDel="00000000" w:rsidR="00000000" w:rsidRPr="00000000">
        <w:rPr>
          <w:rtl w:val="0"/>
        </w:rPr>
      </w:r>
    </w:p>
    <w:p w:rsidR="00000000" w:rsidDel="00000000" w:rsidP="00000000" w:rsidRDefault="00000000" w:rsidRPr="00000000" w14:paraId="0000010C">
      <w:pPr>
        <w:pStyle w:val="Heading3"/>
        <w:spacing w:after="0" w:before="240" w:line="360" w:lineRule="auto"/>
        <w:rPr>
          <w:rFonts w:ascii="CG Times" w:cs="CG Times" w:eastAsia="CG Times" w:hAnsi="CG Times"/>
          <w:b w:val="1"/>
          <w:color w:val="000000"/>
        </w:rPr>
      </w:pPr>
      <w:bookmarkStart w:colFirst="0" w:colLast="0" w:name="_h7a4gjjikwe0" w:id="35"/>
      <w:bookmarkEnd w:id="35"/>
      <w:r w:rsidDel="00000000" w:rsidR="00000000" w:rsidRPr="00000000">
        <w:rPr>
          <w:rFonts w:ascii="CG Times" w:cs="CG Times" w:eastAsia="CG Times" w:hAnsi="CG Times"/>
          <w:b w:val="1"/>
          <w:color w:val="000000"/>
          <w:rtl w:val="0"/>
        </w:rPr>
        <w:t xml:space="preserve">建構生態體系工具</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161925</wp:posOffset>
            </wp:positionV>
            <wp:extent cx="190500" cy="190500"/>
            <wp:effectExtent b="0" l="0" r="0" t="0"/>
            <wp:wrapSquare wrapText="bothSides" distB="114300" distT="114300" distL="114300" distR="114300"/>
            <wp:docPr id="11"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190500" cy="190500"/>
                    </a:xfrm>
                    <a:prstGeom prst="rect"/>
                    <a:ln/>
                  </pic:spPr>
                </pic:pic>
              </a:graphicData>
            </a:graphic>
          </wp:anchor>
        </w:drawing>
      </w:r>
    </w:p>
    <w:p w:rsidR="00000000" w:rsidDel="00000000" w:rsidP="00000000" w:rsidRDefault="00000000" w:rsidRPr="00000000" w14:paraId="0000010D">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而在這裡我們可以使用建構生態體系的工具，將自身的產品寫在中間，透過發想、聯想的方式來去思考這樣產品與何種應用情境、其他商品或者是其他公司能有一個生態系的串接，並在每個思考的過程中都試著帶入VPRC四個角度的理論，來去思考這樣的串接是否可行，同時是否能夠為公司及產品帶來更大的效益，透過生態體系工具與VPRC的結合勢必能讓產品的整體完整性更上一層樓。</w:t>
      </w:r>
    </w:p>
    <w:p w:rsidR="00000000" w:rsidDel="00000000" w:rsidP="00000000" w:rsidRDefault="00000000" w:rsidRPr="00000000" w14:paraId="0000010E">
      <w:pPr>
        <w:spacing w:after="0" w:before="240" w:line="360" w:lineRule="auto"/>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0F">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837275" cy="2602062"/>
            <wp:effectExtent b="0" l="0" r="0" t="0"/>
            <wp:docPr id="3" name="image12.png"/>
            <a:graphic>
              <a:graphicData uri="http://schemas.openxmlformats.org/drawingml/2006/picture">
                <pic:pic>
                  <pic:nvPicPr>
                    <pic:cNvPr id="0" name="image12.png"/>
                    <pic:cNvPicPr preferRelativeResize="0"/>
                  </pic:nvPicPr>
                  <pic:blipFill>
                    <a:blip r:embed="rId14"/>
                    <a:srcRect b="0" l="0" r="0" t="0"/>
                    <a:stretch>
                      <a:fillRect/>
                    </a:stretch>
                  </pic:blipFill>
                  <pic:spPr>
                    <a:xfrm>
                      <a:off x="0" y="0"/>
                      <a:ext cx="4837275" cy="2602062"/>
                    </a:xfrm>
                    <a:prstGeom prst="rect"/>
                    <a:ln/>
                  </pic:spPr>
                </pic:pic>
              </a:graphicData>
            </a:graphic>
          </wp:inline>
        </w:drawing>
      </w:r>
      <w:r w:rsidDel="00000000" w:rsidR="00000000" w:rsidRPr="00000000">
        <w:rPr>
          <w:rtl w:val="0"/>
        </w:rPr>
      </w:r>
    </w:p>
    <w:p w:rsidR="00000000" w:rsidDel="00000000" w:rsidP="00000000" w:rsidRDefault="00000000" w:rsidRPr="00000000" w14:paraId="00000110">
      <w:pPr>
        <w:pStyle w:val="Heading2"/>
        <w:spacing w:after="0" w:before="240" w:lineRule="auto"/>
        <w:rPr>
          <w:rFonts w:ascii="CG Times" w:cs="CG Times" w:eastAsia="CG Times" w:hAnsi="CG Times"/>
          <w:sz w:val="40"/>
          <w:szCs w:val="40"/>
        </w:rPr>
      </w:pPr>
      <w:bookmarkStart w:colFirst="0" w:colLast="0" w:name="_1u0u768p0c6t" w:id="36"/>
      <w:bookmarkEnd w:id="36"/>
      <w:r w:rsidDel="00000000" w:rsidR="00000000" w:rsidRPr="00000000">
        <w:br w:type="page"/>
      </w:r>
      <w:r w:rsidDel="00000000" w:rsidR="00000000" w:rsidRPr="00000000">
        <w:rPr>
          <w:rtl w:val="0"/>
        </w:rPr>
      </w:r>
    </w:p>
    <w:p w:rsidR="00000000" w:rsidDel="00000000" w:rsidP="00000000" w:rsidRDefault="00000000" w:rsidRPr="00000000" w14:paraId="00000111">
      <w:pPr>
        <w:pStyle w:val="Heading2"/>
        <w:spacing w:after="0" w:before="240" w:lineRule="auto"/>
        <w:rPr>
          <w:rFonts w:ascii="CG Times" w:cs="CG Times" w:eastAsia="CG Times" w:hAnsi="CG Times"/>
          <w:sz w:val="40"/>
          <w:szCs w:val="40"/>
        </w:rPr>
      </w:pPr>
      <w:bookmarkStart w:colFirst="0" w:colLast="0" w:name="_ds2uin5cn3jo" w:id="37"/>
      <w:bookmarkEnd w:id="37"/>
      <w:r w:rsidDel="00000000" w:rsidR="00000000" w:rsidRPr="00000000">
        <w:rPr>
          <w:rFonts w:ascii="CG Times" w:cs="CG Times" w:eastAsia="CG Times" w:hAnsi="CG Times"/>
          <w:sz w:val="40"/>
          <w:szCs w:val="40"/>
          <w:rtl w:val="0"/>
        </w:rPr>
        <w:t xml:space="preserve">商業模式操作案例</w:t>
      </w:r>
    </w:p>
    <w:p w:rsidR="00000000" w:rsidDel="00000000" w:rsidP="00000000" w:rsidRDefault="00000000" w:rsidRPr="00000000" w14:paraId="00000112">
      <w:pPr>
        <w:pStyle w:val="Heading3"/>
        <w:spacing w:after="0" w:before="240" w:line="360" w:lineRule="auto"/>
        <w:rPr>
          <w:rFonts w:ascii="CG Times" w:cs="CG Times" w:eastAsia="CG Times" w:hAnsi="CG Times"/>
          <w:b w:val="1"/>
          <w:color w:val="000000"/>
        </w:rPr>
      </w:pPr>
      <w:bookmarkStart w:colFirst="0" w:colLast="0" w:name="_mapu682z5kdq" w:id="38"/>
      <w:bookmarkEnd w:id="38"/>
      <w:r w:rsidDel="00000000" w:rsidR="00000000" w:rsidRPr="00000000">
        <w:rPr>
          <w:rFonts w:ascii="CG Times" w:cs="CG Times" w:eastAsia="CG Times" w:hAnsi="CG Times"/>
          <w:b w:val="1"/>
          <w:color w:val="000000"/>
          <w:rtl w:val="0"/>
        </w:rPr>
        <w:t xml:space="preserve">個案VPRC商業模式設計</w:t>
      </w:r>
    </w:p>
    <w:p w:rsidR="00000000" w:rsidDel="00000000" w:rsidP="00000000" w:rsidRDefault="00000000" w:rsidRPr="00000000" w14:paraId="0000011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透過上述對於VPRC商業模式設計的定義之後，我們透過VPRC商業模式設計工具來去實作Amazon雲端服務的個案，其結果如下:</w:t>
      </w:r>
    </w:p>
    <w:p w:rsidR="00000000" w:rsidDel="00000000" w:rsidP="00000000" w:rsidRDefault="00000000" w:rsidRPr="00000000" w14:paraId="0000011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15">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400000" cy="4104000"/>
            <wp:effectExtent b="0" l="0" r="0" t="0"/>
            <wp:docPr id="15"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5400000" cy="4104000"/>
                    </a:xfrm>
                    <a:prstGeom prst="rect"/>
                    <a:ln/>
                  </pic:spPr>
                </pic:pic>
              </a:graphicData>
            </a:graphic>
          </wp:inline>
        </w:drawing>
      </w:r>
      <w:r w:rsidDel="00000000" w:rsidR="00000000" w:rsidRPr="00000000">
        <w:rPr>
          <w:rtl w:val="0"/>
        </w:rPr>
      </w:r>
    </w:p>
    <w:p w:rsidR="00000000" w:rsidDel="00000000" w:rsidP="00000000" w:rsidRDefault="00000000" w:rsidRPr="00000000" w14:paraId="00000116">
      <w:pPr>
        <w:pStyle w:val="Heading3"/>
        <w:spacing w:after="0" w:before="240" w:line="360" w:lineRule="auto"/>
        <w:rPr>
          <w:rFonts w:ascii="CG Times" w:cs="CG Times" w:eastAsia="CG Times" w:hAnsi="CG Times"/>
          <w:b w:val="1"/>
          <w:color w:val="000000"/>
        </w:rPr>
      </w:pPr>
      <w:bookmarkStart w:colFirst="0" w:colLast="0" w:name="_vclaep3xgw0m" w:id="39"/>
      <w:bookmarkEnd w:id="39"/>
      <w:r w:rsidDel="00000000" w:rsidR="00000000" w:rsidRPr="00000000">
        <w:rPr>
          <w:rFonts w:ascii="CG Times" w:cs="CG Times" w:eastAsia="CG Times" w:hAnsi="CG Times"/>
          <w:b w:val="1"/>
          <w:color w:val="000000"/>
          <w:rtl w:val="0"/>
        </w:rPr>
        <w:t xml:space="preserve">個案建構生態體系</w:t>
      </w:r>
    </w:p>
    <w:p w:rsidR="00000000" w:rsidDel="00000000" w:rsidP="00000000" w:rsidRDefault="00000000" w:rsidRPr="00000000" w14:paraId="0000011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同樣的，透過上述對於生態體系的定義之後，我們透過建構生態體系工具來去實作Amazon雲端服務的個案，其結果如下:</w:t>
      </w:r>
    </w:p>
    <w:p w:rsidR="00000000" w:rsidDel="00000000" w:rsidP="00000000" w:rsidRDefault="00000000" w:rsidRPr="00000000" w14:paraId="0000011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19">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400000" cy="2916000"/>
            <wp:effectExtent b="0" l="0" r="0" t="0"/>
            <wp:docPr id="7" name="image10.png"/>
            <a:graphic>
              <a:graphicData uri="http://schemas.openxmlformats.org/drawingml/2006/picture">
                <pic:pic>
                  <pic:nvPicPr>
                    <pic:cNvPr id="0" name="image10.png"/>
                    <pic:cNvPicPr preferRelativeResize="0"/>
                  </pic:nvPicPr>
                  <pic:blipFill>
                    <a:blip r:embed="rId16"/>
                    <a:srcRect b="0" l="0" r="0" t="0"/>
                    <a:stretch>
                      <a:fillRect/>
                    </a:stretch>
                  </pic:blipFill>
                  <pic:spPr>
                    <a:xfrm>
                      <a:off x="0" y="0"/>
                      <a:ext cx="5400000" cy="2916000"/>
                    </a:xfrm>
                    <a:prstGeom prst="rect"/>
                    <a:ln/>
                  </pic:spPr>
                </pic:pic>
              </a:graphicData>
            </a:graphic>
          </wp:inline>
        </w:drawing>
      </w:r>
      <w:r w:rsidDel="00000000" w:rsidR="00000000" w:rsidRPr="00000000">
        <w:rPr>
          <w:rtl w:val="0"/>
        </w:rPr>
      </w:r>
    </w:p>
    <w:p w:rsidR="00000000" w:rsidDel="00000000" w:rsidP="00000000" w:rsidRDefault="00000000" w:rsidRPr="00000000" w14:paraId="0000011A">
      <w:pPr>
        <w:spacing w:after="0" w:before="240" w:line="360" w:lineRule="auto"/>
        <w:jc w:val="cente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1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1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1D">
      <w:pPr>
        <w:spacing w:after="0" w:before="240" w:line="360" w:lineRule="auto"/>
        <w:rPr>
          <w:rFonts w:ascii="CG Times" w:cs="CG Times" w:eastAsia="CG Times" w:hAnsi="CG Times"/>
          <w:sz w:val="24"/>
          <w:szCs w:val="24"/>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icrosoft Yahei"/>
  <w:font w:name="CG Time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Microsoft Yahei" w:cs="Microsoft Yahei" w:eastAsia="Microsoft Yahei" w:hAnsi="Microsoft Yahei"/>
        <w:color w:val="111111"/>
        <w:sz w:val="21"/>
        <w:szCs w:val="21"/>
        <w:u w:val="none"/>
      </w:rPr>
    </w:lvl>
    <w:lvl w:ilvl="1">
      <w:start w:val="1"/>
      <w:numFmt w:val="bullet"/>
      <w:lvlText w:val="○"/>
      <w:lvlJc w:val="left"/>
      <w:pPr>
        <w:ind w:left="1440" w:hanging="360"/>
      </w:pPr>
      <w:rPr>
        <w:rFonts w:ascii="Microsoft Yahei" w:cs="Microsoft Yahei" w:eastAsia="Microsoft Yahei" w:hAnsi="Microsoft Yahei"/>
        <w:color w:val="111111"/>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zh_TW"/>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spacing w:after="120" w:before="240" w:line="360" w:lineRule="auto"/>
    </w:pPr>
    <w:rPr>
      <w:b w:val="1"/>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1.png"/><Relationship Id="rId13" Type="http://schemas.openxmlformats.org/officeDocument/2006/relationships/image" Target="media/image8.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15" Type="http://schemas.openxmlformats.org/officeDocument/2006/relationships/image" Target="media/image9.png"/><Relationship Id="rId14" Type="http://schemas.openxmlformats.org/officeDocument/2006/relationships/image" Target="media/image12.png"/><Relationship Id="rId16" Type="http://schemas.openxmlformats.org/officeDocument/2006/relationships/image" Target="media/image10.png"/><Relationship Id="rId5" Type="http://schemas.openxmlformats.org/officeDocument/2006/relationships/styles" Target="styles.xml"/><Relationship Id="rId6" Type="http://schemas.openxmlformats.org/officeDocument/2006/relationships/image" Target="media/image6.png"/><Relationship Id="rId7" Type="http://schemas.openxmlformats.org/officeDocument/2006/relationships/image" Target="media/image5.png"/><Relationship Id="rId8" Type="http://schemas.openxmlformats.org/officeDocument/2006/relationships/image" Target="media/image11.png"/></Relationships>
</file>

<file path=word/_rels/fontTable.xml.rels><?xml version="1.0" encoding="UTF-8" standalone="yes"?><Relationships xmlns="http://schemas.openxmlformats.org/package/2006/relationships"><Relationship Id="rId1" Type="http://schemas.openxmlformats.org/officeDocument/2006/relationships/font" Target="fonts/CGTimes-regular.ttf"/><Relationship Id="rId2" Type="http://schemas.openxmlformats.org/officeDocument/2006/relationships/font" Target="fonts/CGTimes-bold.ttf"/><Relationship Id="rId3" Type="http://schemas.openxmlformats.org/officeDocument/2006/relationships/font" Target="fonts/CGTimes-italic.ttf"/><Relationship Id="rId4" Type="http://schemas.openxmlformats.org/officeDocument/2006/relationships/font" Target="fonts/CGTime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